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F497" w14:textId="77777777" w:rsidR="00722EBB" w:rsidRDefault="00000000">
      <w:pPr>
        <w:pStyle w:val="Heading1"/>
        <w:numPr>
          <w:ilvl w:val="1"/>
          <w:numId w:val="2"/>
        </w:numPr>
        <w:tabs>
          <w:tab w:val="left" w:pos="442"/>
        </w:tabs>
        <w:ind w:left="442" w:hanging="442"/>
      </w:pPr>
      <w:r>
        <w:rPr>
          <w:color w:val="006EC0"/>
        </w:rPr>
        <w:t>POWERS</w:t>
      </w:r>
      <w:r>
        <w:rPr>
          <w:color w:val="006EC0"/>
          <w:spacing w:val="16"/>
        </w:rPr>
        <w:t xml:space="preserve"> </w:t>
      </w:r>
      <w:r>
        <w:rPr>
          <w:color w:val="006EC0"/>
        </w:rPr>
        <w:t>AND</w:t>
      </w:r>
      <w:r>
        <w:rPr>
          <w:color w:val="006EC0"/>
          <w:spacing w:val="17"/>
        </w:rPr>
        <w:t xml:space="preserve"> </w:t>
      </w:r>
      <w:r>
        <w:rPr>
          <w:color w:val="006EC0"/>
          <w:spacing w:val="-2"/>
        </w:rPr>
        <w:t>DUTIES</w:t>
      </w:r>
    </w:p>
    <w:p w14:paraId="10F7F498" w14:textId="77777777" w:rsidR="00722EBB" w:rsidRDefault="00000000">
      <w:pPr>
        <w:pStyle w:val="BodyText"/>
        <w:spacing w:before="71" w:line="276" w:lineRule="auto"/>
        <w:ind w:left="0" w:right="353" w:firstLine="0"/>
      </w:pPr>
      <w:r>
        <w:t>The Arlington County Community Policy and Management team shall manage the cooperative effort for Arlington County to better serve the needs of troubled and at-risk youths and their families</w:t>
      </w:r>
      <w:r>
        <w:rPr>
          <w:spacing w:val="-14"/>
        </w:rPr>
        <w:t xml:space="preserve"> </w:t>
      </w:r>
      <w:r>
        <w:t>and</w:t>
      </w:r>
      <w:r>
        <w:rPr>
          <w:spacing w:val="-14"/>
        </w:rPr>
        <w:t xml:space="preserve"> </w:t>
      </w:r>
      <w:r>
        <w:t>to</w:t>
      </w:r>
      <w:r>
        <w:rPr>
          <w:spacing w:val="-13"/>
        </w:rPr>
        <w:t xml:space="preserve"> </w:t>
      </w:r>
      <w:r>
        <w:t>maximize</w:t>
      </w:r>
      <w:r>
        <w:rPr>
          <w:spacing w:val="-14"/>
        </w:rPr>
        <w:t xml:space="preserve"> </w:t>
      </w:r>
      <w:r>
        <w:t>the</w:t>
      </w:r>
      <w:r>
        <w:rPr>
          <w:spacing w:val="-13"/>
        </w:rPr>
        <w:t xml:space="preserve"> </w:t>
      </w:r>
      <w:r>
        <w:t>use</w:t>
      </w:r>
      <w:r>
        <w:rPr>
          <w:spacing w:val="-14"/>
        </w:rPr>
        <w:t xml:space="preserve"> </w:t>
      </w:r>
      <w:r>
        <w:t>of</w:t>
      </w:r>
      <w:r>
        <w:rPr>
          <w:spacing w:val="-13"/>
        </w:rPr>
        <w:t xml:space="preserve"> </w:t>
      </w:r>
      <w:r>
        <w:t>state</w:t>
      </w:r>
      <w:r>
        <w:rPr>
          <w:spacing w:val="-14"/>
        </w:rPr>
        <w:t xml:space="preserve"> </w:t>
      </w:r>
      <w:r>
        <w:t>and</w:t>
      </w:r>
      <w:r>
        <w:rPr>
          <w:spacing w:val="-14"/>
        </w:rPr>
        <w:t xml:space="preserve"> </w:t>
      </w:r>
      <w:r>
        <w:t>community</w:t>
      </w:r>
      <w:r>
        <w:rPr>
          <w:spacing w:val="-13"/>
        </w:rPr>
        <w:t xml:space="preserve"> </w:t>
      </w:r>
      <w:r>
        <w:t>resources.</w:t>
      </w:r>
      <w:r>
        <w:rPr>
          <w:spacing w:val="-14"/>
        </w:rPr>
        <w:t xml:space="preserve"> </w:t>
      </w:r>
      <w:r>
        <w:t>Specific</w:t>
      </w:r>
      <w:r>
        <w:rPr>
          <w:spacing w:val="-13"/>
        </w:rPr>
        <w:t xml:space="preserve"> </w:t>
      </w:r>
      <w:r>
        <w:t>requirements,</w:t>
      </w:r>
      <w:r>
        <w:rPr>
          <w:spacing w:val="-14"/>
        </w:rPr>
        <w:t xml:space="preserve"> </w:t>
      </w:r>
      <w:r>
        <w:t>duties and</w:t>
      </w:r>
      <w:r>
        <w:rPr>
          <w:spacing w:val="-1"/>
        </w:rPr>
        <w:t xml:space="preserve"> </w:t>
      </w:r>
      <w:r>
        <w:t>authority</w:t>
      </w:r>
      <w:r>
        <w:rPr>
          <w:spacing w:val="-3"/>
        </w:rPr>
        <w:t xml:space="preserve"> </w:t>
      </w:r>
      <w:r>
        <w:t>of</w:t>
      </w:r>
      <w:r>
        <w:rPr>
          <w:spacing w:val="-1"/>
        </w:rPr>
        <w:t xml:space="preserve"> </w:t>
      </w:r>
      <w:r>
        <w:t>the</w:t>
      </w:r>
      <w:r>
        <w:rPr>
          <w:spacing w:val="-2"/>
        </w:rPr>
        <w:t xml:space="preserve"> </w:t>
      </w:r>
      <w:r>
        <w:t>CPMT</w:t>
      </w:r>
      <w:r>
        <w:rPr>
          <w:spacing w:val="-2"/>
        </w:rPr>
        <w:t xml:space="preserve"> </w:t>
      </w:r>
      <w:r>
        <w:t>are</w:t>
      </w:r>
      <w:r>
        <w:rPr>
          <w:spacing w:val="-2"/>
        </w:rPr>
        <w:t xml:space="preserve"> </w:t>
      </w:r>
      <w:r>
        <w:t>outlined</w:t>
      </w:r>
      <w:r>
        <w:rPr>
          <w:spacing w:val="-1"/>
        </w:rPr>
        <w:t xml:space="preserve"> </w:t>
      </w:r>
      <w:r>
        <w:t>in</w:t>
      </w:r>
      <w:r>
        <w:rPr>
          <w:spacing w:val="-1"/>
        </w:rPr>
        <w:t xml:space="preserve"> </w:t>
      </w:r>
      <w:r>
        <w:rPr>
          <w:i/>
        </w:rPr>
        <w:t>§2.2-5206</w:t>
      </w:r>
      <w:r>
        <w:t>2.</w:t>
      </w:r>
      <w:r>
        <w:rPr>
          <w:spacing w:val="38"/>
        </w:rPr>
        <w:t xml:space="preserve"> </w:t>
      </w:r>
      <w:r>
        <w:t>Additional</w:t>
      </w:r>
      <w:r>
        <w:rPr>
          <w:spacing w:val="-2"/>
        </w:rPr>
        <w:t xml:space="preserve"> </w:t>
      </w:r>
      <w:r>
        <w:t>duties</w:t>
      </w:r>
      <w:r>
        <w:rPr>
          <w:spacing w:val="-5"/>
        </w:rPr>
        <w:t xml:space="preserve"> </w:t>
      </w:r>
      <w:r>
        <w:t>and</w:t>
      </w:r>
      <w:r>
        <w:rPr>
          <w:spacing w:val="-1"/>
        </w:rPr>
        <w:t xml:space="preserve"> </w:t>
      </w:r>
      <w:r>
        <w:t>responsibilities</w:t>
      </w:r>
      <w:r>
        <w:rPr>
          <w:spacing w:val="-3"/>
        </w:rPr>
        <w:t xml:space="preserve"> </w:t>
      </w:r>
      <w:r>
        <w:t>are delineated by the Office of Children’s Services. Accordingly, the Arlington CPMT shall:</w:t>
      </w:r>
    </w:p>
    <w:p w14:paraId="10F7F499" w14:textId="77777777" w:rsidR="00722EBB" w:rsidRDefault="00722EBB">
      <w:pPr>
        <w:pStyle w:val="BodyText"/>
        <w:spacing w:before="5"/>
        <w:ind w:left="0" w:firstLine="0"/>
        <w:jc w:val="left"/>
      </w:pPr>
    </w:p>
    <w:p w14:paraId="10F7F49A" w14:textId="77777777" w:rsidR="00722EBB" w:rsidRDefault="00000000">
      <w:pPr>
        <w:pStyle w:val="ListParagraph"/>
        <w:numPr>
          <w:ilvl w:val="2"/>
          <w:numId w:val="2"/>
        </w:numPr>
        <w:tabs>
          <w:tab w:val="left" w:pos="720"/>
        </w:tabs>
        <w:ind w:right="353"/>
        <w:jc w:val="both"/>
        <w:rPr>
          <w:sz w:val="24"/>
        </w:rPr>
      </w:pPr>
      <w:r>
        <w:rPr>
          <w:sz w:val="24"/>
        </w:rPr>
        <w:t>Develop interagency policies and procedures to govern the provision of services to children and families in Arlington County;</w:t>
      </w:r>
    </w:p>
    <w:p w14:paraId="10F7F49B" w14:textId="77777777" w:rsidR="00722EBB" w:rsidRDefault="00000000">
      <w:pPr>
        <w:pStyle w:val="ListParagraph"/>
        <w:numPr>
          <w:ilvl w:val="2"/>
          <w:numId w:val="2"/>
        </w:numPr>
        <w:tabs>
          <w:tab w:val="left" w:pos="720"/>
        </w:tabs>
        <w:ind w:right="350"/>
        <w:jc w:val="both"/>
        <w:rPr>
          <w:sz w:val="24"/>
        </w:rPr>
      </w:pPr>
      <w:r>
        <w:rPr>
          <w:sz w:val="24"/>
        </w:rPr>
        <w:t>Develop interagency fiscal policies governing access to the state pool of funds by the eligible populations including immediate access to funds for emergency services and shelter care;</w:t>
      </w:r>
    </w:p>
    <w:p w14:paraId="10F7F49C" w14:textId="77777777" w:rsidR="00722EBB" w:rsidRDefault="00000000">
      <w:pPr>
        <w:pStyle w:val="ListParagraph"/>
        <w:numPr>
          <w:ilvl w:val="2"/>
          <w:numId w:val="2"/>
        </w:numPr>
        <w:tabs>
          <w:tab w:val="left" w:pos="720"/>
        </w:tabs>
        <w:spacing w:before="57"/>
        <w:ind w:right="354"/>
        <w:jc w:val="both"/>
        <w:rPr>
          <w:sz w:val="24"/>
        </w:rPr>
      </w:pPr>
      <w:r>
        <w:rPr>
          <w:sz w:val="24"/>
        </w:rPr>
        <w:t>Establish policies to assess the ability of parents or legal guardians to contribute financially</w:t>
      </w:r>
      <w:r>
        <w:rPr>
          <w:spacing w:val="-2"/>
          <w:sz w:val="24"/>
        </w:rPr>
        <w:t xml:space="preserve"> </w:t>
      </w:r>
      <w:r>
        <w:rPr>
          <w:sz w:val="24"/>
        </w:rPr>
        <w:t>to the cost</w:t>
      </w:r>
      <w:r>
        <w:rPr>
          <w:spacing w:val="-1"/>
          <w:sz w:val="24"/>
        </w:rPr>
        <w:t xml:space="preserve"> </w:t>
      </w:r>
      <w:r>
        <w:rPr>
          <w:sz w:val="24"/>
        </w:rPr>
        <w:t>of</w:t>
      </w:r>
      <w:r>
        <w:rPr>
          <w:spacing w:val="-1"/>
          <w:sz w:val="24"/>
        </w:rPr>
        <w:t xml:space="preserve"> </w:t>
      </w:r>
      <w:r>
        <w:rPr>
          <w:sz w:val="24"/>
        </w:rPr>
        <w:t>services to</w:t>
      </w:r>
      <w:r>
        <w:rPr>
          <w:spacing w:val="-2"/>
          <w:sz w:val="24"/>
        </w:rPr>
        <w:t xml:space="preserve"> </w:t>
      </w:r>
      <w:r>
        <w:rPr>
          <w:sz w:val="24"/>
        </w:rPr>
        <w:t>be provided</w:t>
      </w:r>
      <w:r>
        <w:rPr>
          <w:spacing w:val="-2"/>
          <w:sz w:val="24"/>
        </w:rPr>
        <w:t xml:space="preserve"> </w:t>
      </w:r>
      <w:r>
        <w:rPr>
          <w:sz w:val="24"/>
        </w:rPr>
        <w:t>and, when</w:t>
      </w:r>
      <w:r>
        <w:rPr>
          <w:spacing w:val="-1"/>
          <w:sz w:val="24"/>
        </w:rPr>
        <w:t xml:space="preserve"> </w:t>
      </w:r>
      <w:r>
        <w:rPr>
          <w:sz w:val="24"/>
        </w:rPr>
        <w:t>not specifically</w:t>
      </w:r>
      <w:r>
        <w:rPr>
          <w:spacing w:val="-1"/>
          <w:sz w:val="24"/>
        </w:rPr>
        <w:t xml:space="preserve"> </w:t>
      </w:r>
      <w:r>
        <w:rPr>
          <w:sz w:val="24"/>
        </w:rPr>
        <w:t>prohibited</w:t>
      </w:r>
      <w:r>
        <w:rPr>
          <w:spacing w:val="-2"/>
          <w:sz w:val="24"/>
        </w:rPr>
        <w:t xml:space="preserve"> </w:t>
      </w:r>
      <w:r>
        <w:rPr>
          <w:sz w:val="24"/>
        </w:rPr>
        <w:t>by</w:t>
      </w:r>
    </w:p>
    <w:p w14:paraId="10F7F49E" w14:textId="77777777" w:rsidR="00722EBB" w:rsidRDefault="00000000">
      <w:pPr>
        <w:pStyle w:val="BodyText"/>
        <w:spacing w:before="41"/>
        <w:ind w:left="720" w:right="356" w:firstLine="0"/>
      </w:pPr>
      <w:r>
        <w:t xml:space="preserve">federal or state law or regulation, provide for appropriate parental or legal guardian financial contribution, utilizing a standard sliding fee scale based upon ability to </w:t>
      </w:r>
      <w:proofErr w:type="gramStart"/>
      <w:r>
        <w:t>pay;</w:t>
      </w:r>
      <w:proofErr w:type="gramEnd"/>
    </w:p>
    <w:p w14:paraId="10F7F49F" w14:textId="77777777" w:rsidR="00722EBB" w:rsidRDefault="00000000">
      <w:pPr>
        <w:pStyle w:val="ListParagraph"/>
        <w:numPr>
          <w:ilvl w:val="2"/>
          <w:numId w:val="2"/>
        </w:numPr>
        <w:tabs>
          <w:tab w:val="left" w:pos="716"/>
          <w:tab w:val="left" w:pos="720"/>
        </w:tabs>
        <w:ind w:right="351"/>
        <w:jc w:val="both"/>
        <w:rPr>
          <w:sz w:val="24"/>
        </w:rPr>
      </w:pPr>
      <w:r>
        <w:rPr>
          <w:sz w:val="24"/>
        </w:rPr>
        <w:t>Coordinate long-range, community-wide planning that ensures the development of resources</w:t>
      </w:r>
      <w:r>
        <w:rPr>
          <w:spacing w:val="-14"/>
          <w:sz w:val="24"/>
        </w:rPr>
        <w:t xml:space="preserve"> </w:t>
      </w:r>
      <w:r>
        <w:rPr>
          <w:sz w:val="24"/>
        </w:rPr>
        <w:t>and</w:t>
      </w:r>
      <w:r>
        <w:rPr>
          <w:spacing w:val="-14"/>
          <w:sz w:val="24"/>
        </w:rPr>
        <w:t xml:space="preserve"> </w:t>
      </w:r>
      <w:r>
        <w:rPr>
          <w:sz w:val="24"/>
        </w:rPr>
        <w:t>services</w:t>
      </w:r>
      <w:r>
        <w:rPr>
          <w:spacing w:val="-13"/>
          <w:sz w:val="24"/>
        </w:rPr>
        <w:t xml:space="preserve"> </w:t>
      </w:r>
      <w:r>
        <w:rPr>
          <w:sz w:val="24"/>
        </w:rPr>
        <w:t>needed</w:t>
      </w:r>
      <w:r>
        <w:rPr>
          <w:spacing w:val="-14"/>
          <w:sz w:val="24"/>
        </w:rPr>
        <w:t xml:space="preserve"> </w:t>
      </w:r>
      <w:r>
        <w:rPr>
          <w:sz w:val="24"/>
        </w:rPr>
        <w:t>by</w:t>
      </w:r>
      <w:r>
        <w:rPr>
          <w:spacing w:val="-13"/>
          <w:sz w:val="24"/>
        </w:rPr>
        <w:t xml:space="preserve"> </w:t>
      </w:r>
      <w:r>
        <w:rPr>
          <w:sz w:val="24"/>
        </w:rPr>
        <w:t>children</w:t>
      </w:r>
      <w:r>
        <w:rPr>
          <w:spacing w:val="-14"/>
          <w:sz w:val="24"/>
        </w:rPr>
        <w:t xml:space="preserve"> </w:t>
      </w:r>
      <w:r>
        <w:rPr>
          <w:sz w:val="24"/>
        </w:rPr>
        <w:t>and</w:t>
      </w:r>
      <w:r>
        <w:rPr>
          <w:spacing w:val="-13"/>
          <w:sz w:val="24"/>
        </w:rPr>
        <w:t xml:space="preserve"> </w:t>
      </w:r>
      <w:r>
        <w:rPr>
          <w:sz w:val="24"/>
        </w:rPr>
        <w:t>families</w:t>
      </w:r>
      <w:r>
        <w:rPr>
          <w:spacing w:val="-14"/>
          <w:sz w:val="24"/>
        </w:rPr>
        <w:t xml:space="preserve"> </w:t>
      </w:r>
      <w:r>
        <w:rPr>
          <w:sz w:val="24"/>
        </w:rPr>
        <w:t>in</w:t>
      </w:r>
      <w:r>
        <w:rPr>
          <w:spacing w:val="-14"/>
          <w:sz w:val="24"/>
        </w:rPr>
        <w:t xml:space="preserve"> </w:t>
      </w:r>
      <w:r>
        <w:rPr>
          <w:sz w:val="24"/>
        </w:rPr>
        <w:t>Arlington</w:t>
      </w:r>
      <w:r>
        <w:rPr>
          <w:spacing w:val="-13"/>
          <w:sz w:val="24"/>
        </w:rPr>
        <w:t xml:space="preserve"> </w:t>
      </w:r>
      <w:r>
        <w:rPr>
          <w:sz w:val="24"/>
        </w:rPr>
        <w:t>including</w:t>
      </w:r>
      <w:r>
        <w:rPr>
          <w:spacing w:val="-14"/>
          <w:sz w:val="24"/>
        </w:rPr>
        <w:t xml:space="preserve"> </w:t>
      </w:r>
      <w:r>
        <w:rPr>
          <w:sz w:val="24"/>
        </w:rPr>
        <w:t xml:space="preserve">consultation on the development of a community-based system of services established under § </w:t>
      </w:r>
      <w:hyperlink r:id="rId7">
        <w:r>
          <w:rPr>
            <w:sz w:val="24"/>
            <w:u w:val="single"/>
          </w:rPr>
          <w:t>16.1-</w:t>
        </w:r>
      </w:hyperlink>
      <w:r>
        <w:rPr>
          <w:sz w:val="24"/>
        </w:rPr>
        <w:t xml:space="preserve"> </w:t>
      </w:r>
      <w:hyperlink r:id="rId8">
        <w:r>
          <w:rPr>
            <w:spacing w:val="-2"/>
            <w:sz w:val="24"/>
            <w:u w:val="single"/>
          </w:rPr>
          <w:t>309.3</w:t>
        </w:r>
      </w:hyperlink>
      <w:r>
        <w:rPr>
          <w:spacing w:val="-2"/>
          <w:sz w:val="24"/>
        </w:rPr>
        <w:t>;</w:t>
      </w:r>
    </w:p>
    <w:p w14:paraId="10F7F4A0" w14:textId="77777777" w:rsidR="00722EBB" w:rsidRDefault="00000000">
      <w:pPr>
        <w:pStyle w:val="ListParagraph"/>
        <w:numPr>
          <w:ilvl w:val="3"/>
          <w:numId w:val="2"/>
        </w:numPr>
        <w:tabs>
          <w:tab w:val="left" w:pos="1436"/>
          <w:tab w:val="left" w:pos="1440"/>
        </w:tabs>
        <w:ind w:right="350" w:hanging="360"/>
        <w:jc w:val="both"/>
        <w:rPr>
          <w:sz w:val="24"/>
        </w:rPr>
      </w:pPr>
      <w:r>
        <w:rPr>
          <w:sz w:val="24"/>
        </w:rPr>
        <w:t>Reporting to the OCS on programmatic and fiscal operations and recommendations</w:t>
      </w:r>
      <w:r>
        <w:rPr>
          <w:spacing w:val="-10"/>
          <w:sz w:val="24"/>
        </w:rPr>
        <w:t xml:space="preserve"> </w:t>
      </w:r>
      <w:r>
        <w:rPr>
          <w:sz w:val="24"/>
        </w:rPr>
        <w:t>for</w:t>
      </w:r>
      <w:r>
        <w:rPr>
          <w:spacing w:val="-7"/>
          <w:sz w:val="24"/>
        </w:rPr>
        <w:t xml:space="preserve"> </w:t>
      </w:r>
      <w:r>
        <w:rPr>
          <w:sz w:val="24"/>
        </w:rPr>
        <w:t>system</w:t>
      </w:r>
      <w:r>
        <w:rPr>
          <w:spacing w:val="-7"/>
          <w:sz w:val="24"/>
        </w:rPr>
        <w:t xml:space="preserve"> </w:t>
      </w:r>
      <w:r>
        <w:rPr>
          <w:sz w:val="24"/>
        </w:rPr>
        <w:t>improvement,</w:t>
      </w:r>
      <w:r>
        <w:rPr>
          <w:spacing w:val="-10"/>
          <w:sz w:val="24"/>
        </w:rPr>
        <w:t xml:space="preserve"> </w:t>
      </w:r>
      <w:r>
        <w:rPr>
          <w:sz w:val="24"/>
        </w:rPr>
        <w:t>including</w:t>
      </w:r>
      <w:r>
        <w:rPr>
          <w:spacing w:val="-8"/>
          <w:sz w:val="24"/>
        </w:rPr>
        <w:t xml:space="preserve"> </w:t>
      </w:r>
      <w:r>
        <w:rPr>
          <w:sz w:val="24"/>
        </w:rPr>
        <w:t>but</w:t>
      </w:r>
      <w:r>
        <w:rPr>
          <w:spacing w:val="-9"/>
          <w:sz w:val="24"/>
        </w:rPr>
        <w:t xml:space="preserve"> </w:t>
      </w:r>
      <w:r>
        <w:rPr>
          <w:sz w:val="24"/>
        </w:rPr>
        <w:t>not</w:t>
      </w:r>
      <w:r>
        <w:rPr>
          <w:spacing w:val="-7"/>
          <w:sz w:val="24"/>
        </w:rPr>
        <w:t xml:space="preserve"> </w:t>
      </w:r>
      <w:r>
        <w:rPr>
          <w:sz w:val="24"/>
        </w:rPr>
        <w:t>limited</w:t>
      </w:r>
      <w:r>
        <w:rPr>
          <w:spacing w:val="-9"/>
          <w:sz w:val="24"/>
        </w:rPr>
        <w:t xml:space="preserve"> </w:t>
      </w:r>
      <w:r>
        <w:rPr>
          <w:sz w:val="24"/>
        </w:rPr>
        <w:t>to:</w:t>
      </w:r>
      <w:r>
        <w:rPr>
          <w:spacing w:val="-7"/>
          <w:sz w:val="24"/>
        </w:rPr>
        <w:t xml:space="preserve"> </w:t>
      </w:r>
      <w:r>
        <w:rPr>
          <w:sz w:val="24"/>
        </w:rPr>
        <w:t>annually reporting to the OCS on the gaps in services necessary to keep children in the community, as well as barriers to the development of these services.</w:t>
      </w:r>
    </w:p>
    <w:p w14:paraId="10F7F4A1" w14:textId="77777777" w:rsidR="00722EBB" w:rsidRDefault="00000000">
      <w:pPr>
        <w:pStyle w:val="ListParagraph"/>
        <w:numPr>
          <w:ilvl w:val="3"/>
          <w:numId w:val="2"/>
        </w:numPr>
        <w:tabs>
          <w:tab w:val="left" w:pos="1438"/>
          <w:tab w:val="left" w:pos="1440"/>
        </w:tabs>
        <w:spacing w:before="1"/>
        <w:ind w:right="347" w:hanging="360"/>
        <w:jc w:val="both"/>
        <w:rPr>
          <w:sz w:val="24"/>
        </w:rPr>
      </w:pPr>
      <w:r>
        <w:rPr>
          <w:sz w:val="24"/>
        </w:rPr>
        <w:t xml:space="preserve">Providing client-specific information from the mandatory uniform assessment (this requirement is met by the entering of child-specific CANS assessment information into the </w:t>
      </w:r>
      <w:r>
        <w:rPr>
          <w:i/>
          <w:sz w:val="24"/>
        </w:rPr>
        <w:t xml:space="preserve">CANVaS website </w:t>
      </w:r>
      <w:r>
        <w:rPr>
          <w:sz w:val="24"/>
        </w:rPr>
        <w:t>and database),</w:t>
      </w:r>
    </w:p>
    <w:p w14:paraId="10F7F4A2" w14:textId="77777777" w:rsidR="00722EBB" w:rsidRDefault="00000000">
      <w:pPr>
        <w:pStyle w:val="ListParagraph"/>
        <w:numPr>
          <w:ilvl w:val="2"/>
          <w:numId w:val="2"/>
        </w:numPr>
        <w:tabs>
          <w:tab w:val="left" w:pos="716"/>
          <w:tab w:val="left" w:pos="720"/>
        </w:tabs>
        <w:ind w:right="349"/>
        <w:jc w:val="both"/>
        <w:rPr>
          <w:sz w:val="24"/>
        </w:rPr>
      </w:pPr>
      <w:r>
        <w:rPr>
          <w:sz w:val="24"/>
        </w:rPr>
        <w:t>Establish policies governing referrals and reviews of children and families to the family assessment and planning teams or a collaborative, multidisciplinary team process approved by the Council, including a process for parents and persons who have primary physical custody of a child to refer children in their care to the teams, and a process to review the teams' recommendations and requests for funding;</w:t>
      </w:r>
    </w:p>
    <w:p w14:paraId="10F7F4A3" w14:textId="77777777" w:rsidR="00722EBB" w:rsidRDefault="00000000">
      <w:pPr>
        <w:pStyle w:val="ListParagraph"/>
        <w:numPr>
          <w:ilvl w:val="2"/>
          <w:numId w:val="2"/>
        </w:numPr>
        <w:tabs>
          <w:tab w:val="left" w:pos="720"/>
        </w:tabs>
        <w:ind w:right="354"/>
        <w:jc w:val="both"/>
        <w:rPr>
          <w:sz w:val="24"/>
        </w:rPr>
      </w:pPr>
      <w:r>
        <w:rPr>
          <w:sz w:val="24"/>
        </w:rPr>
        <w:t>Establish quality assurance and accountability procedures for program utilization and funds management;</w:t>
      </w:r>
    </w:p>
    <w:p w14:paraId="10F7F4A4" w14:textId="77777777" w:rsidR="00722EBB" w:rsidRDefault="00000000">
      <w:pPr>
        <w:pStyle w:val="ListParagraph"/>
        <w:numPr>
          <w:ilvl w:val="2"/>
          <w:numId w:val="2"/>
        </w:numPr>
        <w:tabs>
          <w:tab w:val="left" w:pos="719"/>
        </w:tabs>
        <w:spacing w:line="293" w:lineRule="exact"/>
        <w:ind w:left="719" w:hanging="359"/>
        <w:jc w:val="both"/>
        <w:rPr>
          <w:sz w:val="24"/>
        </w:rPr>
      </w:pPr>
      <w:r>
        <w:rPr>
          <w:sz w:val="24"/>
        </w:rPr>
        <w:t>Establish</w:t>
      </w:r>
      <w:r>
        <w:rPr>
          <w:spacing w:val="-8"/>
          <w:sz w:val="24"/>
        </w:rPr>
        <w:t xml:space="preserve"> </w:t>
      </w:r>
      <w:r>
        <w:rPr>
          <w:sz w:val="24"/>
        </w:rPr>
        <w:t>procedures</w:t>
      </w:r>
      <w:r>
        <w:rPr>
          <w:spacing w:val="-6"/>
          <w:sz w:val="24"/>
        </w:rPr>
        <w:t xml:space="preserve"> </w:t>
      </w:r>
      <w:r>
        <w:rPr>
          <w:sz w:val="24"/>
        </w:rPr>
        <w:t>for</w:t>
      </w:r>
      <w:r>
        <w:rPr>
          <w:spacing w:val="-8"/>
          <w:sz w:val="24"/>
        </w:rPr>
        <w:t xml:space="preserve"> </w:t>
      </w:r>
      <w:r>
        <w:rPr>
          <w:sz w:val="24"/>
        </w:rPr>
        <w:t>obtaining</w:t>
      </w:r>
      <w:r>
        <w:rPr>
          <w:spacing w:val="-6"/>
          <w:sz w:val="24"/>
        </w:rPr>
        <w:t xml:space="preserve"> </w:t>
      </w:r>
      <w:r>
        <w:rPr>
          <w:sz w:val="24"/>
        </w:rPr>
        <w:t>bids</w:t>
      </w:r>
      <w:r>
        <w:rPr>
          <w:spacing w:val="-3"/>
          <w:sz w:val="24"/>
        </w:rPr>
        <w:t xml:space="preserve"> </w:t>
      </w:r>
      <w:r>
        <w:rPr>
          <w:sz w:val="24"/>
        </w:rPr>
        <w:t>on</w:t>
      </w:r>
      <w:r>
        <w:rPr>
          <w:spacing w:val="-5"/>
          <w:sz w:val="24"/>
        </w:rPr>
        <w:t xml:space="preserve"> </w:t>
      </w:r>
      <w:r>
        <w:rPr>
          <w:sz w:val="24"/>
        </w:rPr>
        <w:t>the</w:t>
      </w:r>
      <w:r>
        <w:rPr>
          <w:spacing w:val="-3"/>
          <w:sz w:val="24"/>
        </w:rPr>
        <w:t xml:space="preserve"> </w:t>
      </w:r>
      <w:r>
        <w:rPr>
          <w:sz w:val="24"/>
        </w:rPr>
        <w:t>development</w:t>
      </w:r>
      <w:r>
        <w:rPr>
          <w:spacing w:val="-5"/>
          <w:sz w:val="24"/>
        </w:rPr>
        <w:t xml:space="preserve"> </w:t>
      </w:r>
      <w:r>
        <w:rPr>
          <w:sz w:val="24"/>
        </w:rPr>
        <w:t>of</w:t>
      </w:r>
      <w:r>
        <w:rPr>
          <w:spacing w:val="-2"/>
          <w:sz w:val="24"/>
        </w:rPr>
        <w:t xml:space="preserve"> </w:t>
      </w:r>
      <w:r>
        <w:rPr>
          <w:sz w:val="24"/>
        </w:rPr>
        <w:t>new</w:t>
      </w:r>
      <w:r>
        <w:rPr>
          <w:spacing w:val="-4"/>
          <w:sz w:val="24"/>
        </w:rPr>
        <w:t xml:space="preserve"> </w:t>
      </w:r>
      <w:r>
        <w:rPr>
          <w:spacing w:val="-2"/>
          <w:sz w:val="24"/>
        </w:rPr>
        <w:t>services;</w:t>
      </w:r>
    </w:p>
    <w:p w14:paraId="10F7F4A5" w14:textId="77777777" w:rsidR="00722EBB" w:rsidRDefault="00000000">
      <w:pPr>
        <w:pStyle w:val="ListParagraph"/>
        <w:numPr>
          <w:ilvl w:val="2"/>
          <w:numId w:val="2"/>
        </w:numPr>
        <w:tabs>
          <w:tab w:val="left" w:pos="715"/>
          <w:tab w:val="left" w:pos="719"/>
        </w:tabs>
        <w:spacing w:line="242" w:lineRule="auto"/>
        <w:ind w:left="719" w:right="355"/>
        <w:jc w:val="both"/>
        <w:rPr>
          <w:sz w:val="24"/>
        </w:rPr>
      </w:pPr>
      <w:r>
        <w:rPr>
          <w:sz w:val="24"/>
        </w:rPr>
        <w:t>Manage</w:t>
      </w:r>
      <w:r>
        <w:rPr>
          <w:spacing w:val="-6"/>
          <w:sz w:val="24"/>
        </w:rPr>
        <w:t xml:space="preserve"> </w:t>
      </w:r>
      <w:r>
        <w:rPr>
          <w:sz w:val="24"/>
        </w:rPr>
        <w:t>funds</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interagency</w:t>
      </w:r>
      <w:r>
        <w:rPr>
          <w:spacing w:val="-3"/>
          <w:sz w:val="24"/>
        </w:rPr>
        <w:t xml:space="preserve"> </w:t>
      </w:r>
      <w:r>
        <w:rPr>
          <w:sz w:val="24"/>
        </w:rPr>
        <w:t>budget</w:t>
      </w:r>
      <w:r>
        <w:rPr>
          <w:spacing w:val="-3"/>
          <w:sz w:val="24"/>
        </w:rPr>
        <w:t xml:space="preserve"> </w:t>
      </w:r>
      <w:r>
        <w:rPr>
          <w:sz w:val="24"/>
        </w:rPr>
        <w:t>allocated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community</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state</w:t>
      </w:r>
      <w:r>
        <w:rPr>
          <w:spacing w:val="-3"/>
          <w:sz w:val="24"/>
        </w:rPr>
        <w:t xml:space="preserve"> </w:t>
      </w:r>
      <w:r>
        <w:rPr>
          <w:sz w:val="24"/>
        </w:rPr>
        <w:t>pool of funds, the trust fund, and any other source;</w:t>
      </w:r>
    </w:p>
    <w:p w14:paraId="10F7F4A6" w14:textId="77777777" w:rsidR="00722EBB" w:rsidRDefault="00000000">
      <w:pPr>
        <w:pStyle w:val="ListParagraph"/>
        <w:numPr>
          <w:ilvl w:val="2"/>
          <w:numId w:val="2"/>
        </w:numPr>
        <w:tabs>
          <w:tab w:val="left" w:pos="719"/>
        </w:tabs>
        <w:ind w:left="719" w:right="350"/>
        <w:jc w:val="both"/>
        <w:rPr>
          <w:sz w:val="24"/>
        </w:rPr>
      </w:pPr>
      <w:r>
        <w:rPr>
          <w:sz w:val="24"/>
        </w:rPr>
        <w:t>Authorize</w:t>
      </w:r>
      <w:r>
        <w:rPr>
          <w:spacing w:val="-1"/>
          <w:sz w:val="24"/>
        </w:rPr>
        <w:t xml:space="preserve"> </w:t>
      </w:r>
      <w:r>
        <w:rPr>
          <w:sz w:val="24"/>
        </w:rPr>
        <w:t>and</w:t>
      </w:r>
      <w:r>
        <w:rPr>
          <w:spacing w:val="-3"/>
          <w:sz w:val="24"/>
        </w:rPr>
        <w:t xml:space="preserve"> </w:t>
      </w:r>
      <w:r>
        <w:rPr>
          <w:sz w:val="24"/>
        </w:rPr>
        <w:t>monitor</w:t>
      </w:r>
      <w:r>
        <w:rPr>
          <w:spacing w:val="-4"/>
          <w:sz w:val="24"/>
        </w:rPr>
        <w:t xml:space="preserve"> </w:t>
      </w:r>
      <w:r>
        <w:rPr>
          <w:sz w:val="24"/>
        </w:rPr>
        <w:t>the</w:t>
      </w:r>
      <w:r>
        <w:rPr>
          <w:spacing w:val="-1"/>
          <w:sz w:val="24"/>
        </w:rPr>
        <w:t xml:space="preserve"> </w:t>
      </w:r>
      <w:r>
        <w:rPr>
          <w:sz w:val="24"/>
        </w:rPr>
        <w:t>expenditure</w:t>
      </w:r>
      <w:r>
        <w:rPr>
          <w:spacing w:val="-4"/>
          <w:sz w:val="24"/>
        </w:rPr>
        <w:t xml:space="preserve"> </w:t>
      </w:r>
      <w:r>
        <w:rPr>
          <w:sz w:val="24"/>
        </w:rPr>
        <w:t>of</w:t>
      </w:r>
      <w:r>
        <w:rPr>
          <w:spacing w:val="-3"/>
          <w:sz w:val="24"/>
        </w:rPr>
        <w:t xml:space="preserve"> </w:t>
      </w:r>
      <w:r>
        <w:rPr>
          <w:sz w:val="24"/>
        </w:rPr>
        <w:t>funds</w:t>
      </w:r>
      <w:r>
        <w:rPr>
          <w:spacing w:val="-7"/>
          <w:sz w:val="24"/>
        </w:rPr>
        <w:t xml:space="preserve"> </w:t>
      </w:r>
      <w:r>
        <w:rPr>
          <w:sz w:val="24"/>
        </w:rPr>
        <w:t>by</w:t>
      </w:r>
      <w:r>
        <w:rPr>
          <w:spacing w:val="-5"/>
          <w:sz w:val="24"/>
        </w:rPr>
        <w:t xml:space="preserve"> </w:t>
      </w:r>
      <w:r>
        <w:rPr>
          <w:sz w:val="24"/>
        </w:rPr>
        <w:t>each</w:t>
      </w:r>
      <w:r>
        <w:rPr>
          <w:spacing w:val="-3"/>
          <w:sz w:val="24"/>
        </w:rPr>
        <w:t xml:space="preserve"> </w:t>
      </w:r>
      <w:r>
        <w:rPr>
          <w:sz w:val="24"/>
        </w:rPr>
        <w:t>family</w:t>
      </w:r>
      <w:r>
        <w:rPr>
          <w:spacing w:val="-5"/>
          <w:sz w:val="24"/>
        </w:rPr>
        <w:t xml:space="preserve"> </w:t>
      </w:r>
      <w:r>
        <w:rPr>
          <w:sz w:val="24"/>
        </w:rPr>
        <w:t>assessment</w:t>
      </w:r>
      <w:r>
        <w:rPr>
          <w:spacing w:val="-3"/>
          <w:sz w:val="24"/>
        </w:rPr>
        <w:t xml:space="preserve"> </w:t>
      </w:r>
      <w:r>
        <w:rPr>
          <w:sz w:val="24"/>
        </w:rPr>
        <w:t>and</w:t>
      </w:r>
      <w:r>
        <w:rPr>
          <w:spacing w:val="-3"/>
          <w:sz w:val="24"/>
        </w:rPr>
        <w:t xml:space="preserve"> </w:t>
      </w:r>
      <w:r>
        <w:rPr>
          <w:sz w:val="24"/>
        </w:rPr>
        <w:t>planning team or a collaborative, multidisciplinary team process approved by the Council;</w:t>
      </w:r>
    </w:p>
    <w:p w14:paraId="10F7F4A7" w14:textId="77777777" w:rsidR="00722EBB" w:rsidRDefault="00000000">
      <w:pPr>
        <w:pStyle w:val="ListParagraph"/>
        <w:numPr>
          <w:ilvl w:val="2"/>
          <w:numId w:val="2"/>
        </w:numPr>
        <w:tabs>
          <w:tab w:val="left" w:pos="717"/>
          <w:tab w:val="left" w:pos="719"/>
        </w:tabs>
        <w:ind w:left="719" w:right="350"/>
        <w:jc w:val="both"/>
        <w:rPr>
          <w:sz w:val="24"/>
        </w:rPr>
      </w:pPr>
      <w:r>
        <w:rPr>
          <w:sz w:val="24"/>
        </w:rPr>
        <w:t>Submit grant proposals that benefit its community to the state trust fund and enter into contracts for the provision or operation of services upon approval of the participating governing bodies;</w:t>
      </w:r>
    </w:p>
    <w:p w14:paraId="10F7F4A8" w14:textId="77777777" w:rsidR="00722EBB" w:rsidRDefault="00000000">
      <w:pPr>
        <w:pStyle w:val="ListParagraph"/>
        <w:numPr>
          <w:ilvl w:val="2"/>
          <w:numId w:val="2"/>
        </w:numPr>
        <w:tabs>
          <w:tab w:val="left" w:pos="715"/>
          <w:tab w:val="left" w:pos="719"/>
        </w:tabs>
        <w:ind w:left="719" w:right="349"/>
        <w:jc w:val="both"/>
        <w:rPr>
          <w:sz w:val="24"/>
        </w:rPr>
      </w:pPr>
      <w:r>
        <w:rPr>
          <w:sz w:val="24"/>
        </w:rPr>
        <w:t>Serve as its community's liaison to the Office of Children's Services, reporting on its programmatic and fiscal operations and on its recommendations for improving the service system, including consideration of realignment of geographical boundaries for providing human services;</w:t>
      </w:r>
    </w:p>
    <w:p w14:paraId="10F7F4A9" w14:textId="77777777" w:rsidR="00722EBB" w:rsidRDefault="00000000">
      <w:pPr>
        <w:pStyle w:val="ListParagraph"/>
        <w:numPr>
          <w:ilvl w:val="2"/>
          <w:numId w:val="2"/>
        </w:numPr>
        <w:tabs>
          <w:tab w:val="left" w:pos="715"/>
          <w:tab w:val="left" w:pos="719"/>
        </w:tabs>
        <w:ind w:left="719" w:right="350"/>
        <w:jc w:val="both"/>
        <w:rPr>
          <w:sz w:val="24"/>
        </w:rPr>
      </w:pPr>
      <w:r>
        <w:rPr>
          <w:sz w:val="24"/>
        </w:rPr>
        <w:lastRenderedPageBreak/>
        <w:t xml:space="preserve">Collect and provide uniform data to the Office of Children's Services in accordance with subdivision D 16 of § </w:t>
      </w:r>
      <w:hyperlink r:id="rId9">
        <w:r>
          <w:rPr>
            <w:sz w:val="24"/>
            <w:u w:val="single"/>
          </w:rPr>
          <w:t>2.2-2648</w:t>
        </w:r>
      </w:hyperlink>
      <w:r>
        <w:rPr>
          <w:sz w:val="24"/>
        </w:rPr>
        <w:t>; this requirement is met by submission of the Local Expenditure</w:t>
      </w:r>
      <w:r>
        <w:rPr>
          <w:spacing w:val="-11"/>
          <w:sz w:val="24"/>
        </w:rPr>
        <w:t xml:space="preserve"> </w:t>
      </w:r>
      <w:r>
        <w:rPr>
          <w:sz w:val="24"/>
        </w:rPr>
        <w:t>and</w:t>
      </w:r>
      <w:r>
        <w:rPr>
          <w:spacing w:val="-13"/>
          <w:sz w:val="24"/>
        </w:rPr>
        <w:t xml:space="preserve"> </w:t>
      </w:r>
      <w:r>
        <w:rPr>
          <w:sz w:val="24"/>
        </w:rPr>
        <w:t>Data</w:t>
      </w:r>
      <w:r>
        <w:rPr>
          <w:spacing w:val="-14"/>
          <w:sz w:val="24"/>
        </w:rPr>
        <w:t xml:space="preserve"> </w:t>
      </w:r>
      <w:r>
        <w:rPr>
          <w:sz w:val="24"/>
        </w:rPr>
        <w:t>Reimbursement</w:t>
      </w:r>
      <w:r>
        <w:rPr>
          <w:spacing w:val="-10"/>
          <w:sz w:val="24"/>
        </w:rPr>
        <w:t xml:space="preserve"> </w:t>
      </w:r>
      <w:r>
        <w:rPr>
          <w:sz w:val="24"/>
        </w:rPr>
        <w:t>System</w:t>
      </w:r>
      <w:r>
        <w:rPr>
          <w:spacing w:val="-14"/>
          <w:sz w:val="24"/>
        </w:rPr>
        <w:t xml:space="preserve"> </w:t>
      </w:r>
      <w:r>
        <w:rPr>
          <w:sz w:val="24"/>
        </w:rPr>
        <w:t>files</w:t>
      </w:r>
      <w:r>
        <w:rPr>
          <w:spacing w:val="-13"/>
          <w:sz w:val="24"/>
        </w:rPr>
        <w:t xml:space="preserve"> </w:t>
      </w:r>
      <w:r>
        <w:rPr>
          <w:sz w:val="24"/>
        </w:rPr>
        <w:t>according</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established</w:t>
      </w:r>
      <w:r>
        <w:rPr>
          <w:spacing w:val="-12"/>
          <w:sz w:val="24"/>
        </w:rPr>
        <w:t xml:space="preserve"> </w:t>
      </w:r>
      <w:r>
        <w:rPr>
          <w:sz w:val="24"/>
        </w:rPr>
        <w:t>schedule.</w:t>
      </w:r>
    </w:p>
    <w:p w14:paraId="10F7F4AA" w14:textId="77777777" w:rsidR="00722EBB" w:rsidRDefault="00000000">
      <w:pPr>
        <w:pStyle w:val="ListParagraph"/>
        <w:numPr>
          <w:ilvl w:val="2"/>
          <w:numId w:val="2"/>
        </w:numPr>
        <w:tabs>
          <w:tab w:val="left" w:pos="715"/>
          <w:tab w:val="left" w:pos="719"/>
        </w:tabs>
        <w:ind w:left="719" w:right="350"/>
        <w:jc w:val="both"/>
        <w:rPr>
          <w:sz w:val="24"/>
        </w:rPr>
      </w:pPr>
      <w:r>
        <w:rPr>
          <w:sz w:val="24"/>
        </w:rPr>
        <w:t xml:space="preserve">Review and analyze data in management reports provided by the Office of Children's Services in accordance with subdivision D 18 of § </w:t>
      </w:r>
      <w:hyperlink r:id="rId10">
        <w:r>
          <w:rPr>
            <w:sz w:val="24"/>
            <w:u w:val="single"/>
          </w:rPr>
          <w:t>2.2-2648</w:t>
        </w:r>
      </w:hyperlink>
      <w:r>
        <w:rPr>
          <w:sz w:val="24"/>
        </w:rPr>
        <w:t xml:space="preserve"> to help evaluate child and family</w:t>
      </w:r>
      <w:r>
        <w:rPr>
          <w:spacing w:val="-11"/>
          <w:sz w:val="24"/>
        </w:rPr>
        <w:t xml:space="preserve"> </w:t>
      </w:r>
      <w:r>
        <w:rPr>
          <w:sz w:val="24"/>
        </w:rPr>
        <w:t>outcomes</w:t>
      </w:r>
      <w:r>
        <w:rPr>
          <w:spacing w:val="-10"/>
          <w:sz w:val="24"/>
        </w:rPr>
        <w:t xml:space="preserve"> </w:t>
      </w:r>
      <w:r>
        <w:rPr>
          <w:sz w:val="24"/>
        </w:rPr>
        <w:t>and</w:t>
      </w:r>
      <w:r>
        <w:rPr>
          <w:spacing w:val="-9"/>
          <w:sz w:val="24"/>
        </w:rPr>
        <w:t xml:space="preserve"> </w:t>
      </w:r>
      <w:r>
        <w:rPr>
          <w:sz w:val="24"/>
        </w:rPr>
        <w:t>public</w:t>
      </w:r>
      <w:r>
        <w:rPr>
          <w:spacing w:val="-8"/>
          <w:sz w:val="24"/>
        </w:rPr>
        <w:t xml:space="preserve"> </w:t>
      </w:r>
      <w:r>
        <w:rPr>
          <w:sz w:val="24"/>
        </w:rPr>
        <w:t>and</w:t>
      </w:r>
      <w:r>
        <w:rPr>
          <w:spacing w:val="-9"/>
          <w:sz w:val="24"/>
        </w:rPr>
        <w:t xml:space="preserve"> </w:t>
      </w:r>
      <w:r>
        <w:rPr>
          <w:sz w:val="24"/>
        </w:rPr>
        <w:t>private</w:t>
      </w:r>
      <w:r>
        <w:rPr>
          <w:spacing w:val="-9"/>
          <w:sz w:val="24"/>
        </w:rPr>
        <w:t xml:space="preserve"> </w:t>
      </w:r>
      <w:r>
        <w:rPr>
          <w:sz w:val="24"/>
        </w:rPr>
        <w:t>provider</w:t>
      </w:r>
      <w:r>
        <w:rPr>
          <w:spacing w:val="-9"/>
          <w:sz w:val="24"/>
        </w:rPr>
        <w:t xml:space="preserve"> </w:t>
      </w:r>
      <w:r>
        <w:rPr>
          <w:sz w:val="24"/>
        </w:rPr>
        <w:t>performance</w:t>
      </w:r>
      <w:r>
        <w:rPr>
          <w:spacing w:val="-7"/>
          <w:sz w:val="24"/>
        </w:rPr>
        <w:t xml:space="preserve"> </w:t>
      </w:r>
      <w:r>
        <w:rPr>
          <w:sz w:val="24"/>
        </w:rPr>
        <w:t>in</w:t>
      </w:r>
      <w:r>
        <w:rPr>
          <w:spacing w:val="-9"/>
          <w:sz w:val="24"/>
        </w:rPr>
        <w:t xml:space="preserve"> </w:t>
      </w:r>
      <w:r>
        <w:rPr>
          <w:sz w:val="24"/>
        </w:rPr>
        <w:t>the</w:t>
      </w:r>
      <w:r>
        <w:rPr>
          <w:spacing w:val="-9"/>
          <w:sz w:val="24"/>
        </w:rPr>
        <w:t xml:space="preserve"> </w:t>
      </w:r>
      <w:r>
        <w:rPr>
          <w:sz w:val="24"/>
        </w:rPr>
        <w:t>provision</w:t>
      </w:r>
      <w:r>
        <w:rPr>
          <w:spacing w:val="-6"/>
          <w:sz w:val="24"/>
        </w:rPr>
        <w:t xml:space="preserve"> </w:t>
      </w:r>
      <w:r>
        <w:rPr>
          <w:sz w:val="24"/>
        </w:rPr>
        <w:t>of</w:t>
      </w:r>
      <w:r>
        <w:rPr>
          <w:spacing w:val="-6"/>
          <w:sz w:val="24"/>
        </w:rPr>
        <w:t xml:space="preserve"> </w:t>
      </w:r>
      <w:r>
        <w:rPr>
          <w:sz w:val="24"/>
        </w:rPr>
        <w:t>services to</w:t>
      </w:r>
      <w:r>
        <w:rPr>
          <w:spacing w:val="-8"/>
          <w:sz w:val="24"/>
        </w:rPr>
        <w:t xml:space="preserve"> </w:t>
      </w:r>
      <w:r>
        <w:rPr>
          <w:sz w:val="24"/>
        </w:rPr>
        <w:t>children</w:t>
      </w:r>
      <w:r>
        <w:rPr>
          <w:spacing w:val="-8"/>
          <w:sz w:val="24"/>
        </w:rPr>
        <w:t xml:space="preserve"> </w:t>
      </w:r>
      <w:r>
        <w:rPr>
          <w:sz w:val="24"/>
        </w:rPr>
        <w:t>and</w:t>
      </w:r>
      <w:r>
        <w:rPr>
          <w:spacing w:val="-10"/>
          <w:sz w:val="24"/>
        </w:rPr>
        <w:t xml:space="preserve"> </w:t>
      </w:r>
      <w:r>
        <w:rPr>
          <w:sz w:val="24"/>
        </w:rPr>
        <w:t>families</w:t>
      </w:r>
      <w:r>
        <w:rPr>
          <w:spacing w:val="-11"/>
          <w:sz w:val="24"/>
        </w:rPr>
        <w:t xml:space="preserve"> </w:t>
      </w:r>
      <w:r>
        <w:rPr>
          <w:sz w:val="24"/>
        </w:rPr>
        <w:t>through</w:t>
      </w:r>
      <w:r>
        <w:rPr>
          <w:spacing w:val="-8"/>
          <w:sz w:val="24"/>
        </w:rPr>
        <w:t xml:space="preserve"> </w:t>
      </w:r>
      <w:r>
        <w:rPr>
          <w:sz w:val="24"/>
        </w:rPr>
        <w:t>the</w:t>
      </w:r>
      <w:r>
        <w:rPr>
          <w:spacing w:val="-8"/>
          <w:sz w:val="24"/>
        </w:rPr>
        <w:t xml:space="preserve"> </w:t>
      </w:r>
      <w:r>
        <w:rPr>
          <w:sz w:val="24"/>
        </w:rPr>
        <w:t>Children's</w:t>
      </w:r>
      <w:r>
        <w:rPr>
          <w:spacing w:val="-9"/>
          <w:sz w:val="24"/>
        </w:rPr>
        <w:t xml:space="preserve"> </w:t>
      </w:r>
      <w:r>
        <w:rPr>
          <w:sz w:val="24"/>
        </w:rPr>
        <w:t>Services</w:t>
      </w:r>
      <w:r>
        <w:rPr>
          <w:spacing w:val="-9"/>
          <w:sz w:val="24"/>
        </w:rPr>
        <w:t xml:space="preserve"> </w:t>
      </w:r>
      <w:r>
        <w:rPr>
          <w:sz w:val="24"/>
        </w:rPr>
        <w:t>Act</w:t>
      </w:r>
      <w:r>
        <w:rPr>
          <w:spacing w:val="-8"/>
          <w:sz w:val="24"/>
        </w:rPr>
        <w:t xml:space="preserve"> </w:t>
      </w:r>
      <w:r>
        <w:rPr>
          <w:sz w:val="24"/>
        </w:rPr>
        <w:t>program.</w:t>
      </w:r>
      <w:r>
        <w:rPr>
          <w:spacing w:val="24"/>
          <w:sz w:val="24"/>
        </w:rPr>
        <w:t xml:space="preserve"> </w:t>
      </w:r>
      <w:r>
        <w:rPr>
          <w:sz w:val="24"/>
        </w:rPr>
        <w:t>The</w:t>
      </w:r>
      <w:r>
        <w:rPr>
          <w:spacing w:val="-8"/>
          <w:sz w:val="24"/>
        </w:rPr>
        <w:t xml:space="preserve"> </w:t>
      </w:r>
      <w:r>
        <w:rPr>
          <w:sz w:val="24"/>
        </w:rPr>
        <w:t>CPMT</w:t>
      </w:r>
      <w:r>
        <w:rPr>
          <w:spacing w:val="-8"/>
          <w:sz w:val="24"/>
        </w:rPr>
        <w:t xml:space="preserve"> </w:t>
      </w:r>
      <w:r>
        <w:rPr>
          <w:sz w:val="24"/>
        </w:rPr>
        <w:t>shall</w:t>
      </w:r>
      <w:r>
        <w:rPr>
          <w:spacing w:val="-9"/>
          <w:sz w:val="24"/>
        </w:rPr>
        <w:t xml:space="preserve"> </w:t>
      </w:r>
      <w:r>
        <w:rPr>
          <w:sz w:val="24"/>
        </w:rPr>
        <w:t>also review local and statewide data provided in the management reports on the number of children served, children placed out of state, demographics, types of services provided, duration of services, service expenditures, child and family outcomes, and performance measures.</w:t>
      </w:r>
      <w:r>
        <w:rPr>
          <w:spacing w:val="80"/>
          <w:sz w:val="24"/>
        </w:rPr>
        <w:t xml:space="preserve">  </w:t>
      </w:r>
      <w:r>
        <w:rPr>
          <w:sz w:val="24"/>
        </w:rPr>
        <w:t>Additionally,</w:t>
      </w:r>
      <w:r>
        <w:rPr>
          <w:spacing w:val="80"/>
          <w:sz w:val="24"/>
        </w:rPr>
        <w:t xml:space="preserve"> </w:t>
      </w:r>
      <w:r>
        <w:rPr>
          <w:sz w:val="24"/>
        </w:rPr>
        <w:t>The</w:t>
      </w:r>
      <w:r>
        <w:rPr>
          <w:spacing w:val="80"/>
          <w:sz w:val="24"/>
        </w:rPr>
        <w:t xml:space="preserve"> </w:t>
      </w:r>
      <w:r>
        <w:rPr>
          <w:sz w:val="24"/>
        </w:rPr>
        <w:t>CPMT</w:t>
      </w:r>
      <w:r>
        <w:rPr>
          <w:spacing w:val="80"/>
          <w:sz w:val="24"/>
        </w:rPr>
        <w:t xml:space="preserve"> </w:t>
      </w:r>
      <w:r>
        <w:rPr>
          <w:sz w:val="24"/>
        </w:rPr>
        <w:t>shall</w:t>
      </w:r>
      <w:r>
        <w:rPr>
          <w:spacing w:val="80"/>
          <w:sz w:val="24"/>
        </w:rPr>
        <w:t xml:space="preserve"> </w:t>
      </w:r>
      <w:r>
        <w:rPr>
          <w:sz w:val="24"/>
        </w:rPr>
        <w:t>track</w:t>
      </w:r>
      <w:r>
        <w:rPr>
          <w:spacing w:val="80"/>
          <w:sz w:val="24"/>
        </w:rPr>
        <w:t xml:space="preserve"> </w:t>
      </w:r>
      <w:r>
        <w:rPr>
          <w:sz w:val="24"/>
        </w:rPr>
        <w:t>the</w:t>
      </w:r>
      <w:r>
        <w:rPr>
          <w:spacing w:val="80"/>
          <w:sz w:val="24"/>
        </w:rPr>
        <w:t xml:space="preserve"> </w:t>
      </w:r>
      <w:r>
        <w:rPr>
          <w:sz w:val="24"/>
        </w:rPr>
        <w:t>utilization</w:t>
      </w:r>
      <w:r>
        <w:rPr>
          <w:spacing w:val="80"/>
          <w:sz w:val="24"/>
        </w:rPr>
        <w:t xml:space="preserve"> </w:t>
      </w:r>
      <w:r>
        <w:rPr>
          <w:sz w:val="24"/>
        </w:rPr>
        <w:t>and</w:t>
      </w:r>
    </w:p>
    <w:p w14:paraId="10F7F4AB" w14:textId="77777777" w:rsidR="00722EBB" w:rsidRDefault="00000000">
      <w:pPr>
        <w:pStyle w:val="BodyText"/>
        <w:spacing w:before="51"/>
        <w:ind w:left="720" w:right="353" w:firstLine="0"/>
      </w:pPr>
      <w:r>
        <w:t>performance of residential placements using data and management reports to develop and implement strategies for returning children placed outside of the Commonwealth, preventing</w:t>
      </w:r>
      <w:r>
        <w:rPr>
          <w:spacing w:val="-2"/>
        </w:rPr>
        <w:t xml:space="preserve"> </w:t>
      </w:r>
      <w:r>
        <w:t>placements,</w:t>
      </w:r>
      <w:r>
        <w:rPr>
          <w:spacing w:val="-1"/>
        </w:rPr>
        <w:t xml:space="preserve"> </w:t>
      </w:r>
      <w:r>
        <w:t>and</w:t>
      </w:r>
      <w:r>
        <w:rPr>
          <w:spacing w:val="2"/>
        </w:rPr>
        <w:t xml:space="preserve"> </w:t>
      </w:r>
      <w:r>
        <w:t>reducing</w:t>
      </w:r>
      <w:r>
        <w:rPr>
          <w:spacing w:val="3"/>
        </w:rPr>
        <w:t xml:space="preserve"> </w:t>
      </w:r>
      <w:r>
        <w:t>lengths</w:t>
      </w:r>
      <w:r>
        <w:rPr>
          <w:spacing w:val="1"/>
        </w:rPr>
        <w:t xml:space="preserve"> </w:t>
      </w:r>
      <w:r>
        <w:t>of</w:t>
      </w:r>
      <w:r>
        <w:rPr>
          <w:spacing w:val="2"/>
        </w:rPr>
        <w:t xml:space="preserve"> </w:t>
      </w:r>
      <w:r>
        <w:t>stay</w:t>
      </w:r>
      <w:r>
        <w:rPr>
          <w:spacing w:val="4"/>
        </w:rPr>
        <w:t xml:space="preserve"> </w:t>
      </w:r>
      <w:r>
        <w:t>in</w:t>
      </w:r>
      <w:r>
        <w:rPr>
          <w:spacing w:val="2"/>
        </w:rPr>
        <w:t xml:space="preserve"> </w:t>
      </w:r>
      <w:r>
        <w:t>residential</w:t>
      </w:r>
      <w:r>
        <w:rPr>
          <w:spacing w:val="2"/>
        </w:rPr>
        <w:t xml:space="preserve"> </w:t>
      </w:r>
      <w:r>
        <w:t>programs</w:t>
      </w:r>
      <w:r>
        <w:rPr>
          <w:spacing w:val="3"/>
        </w:rPr>
        <w:t xml:space="preserve"> </w:t>
      </w:r>
      <w:r>
        <w:t>for</w:t>
      </w:r>
      <w:r>
        <w:rPr>
          <w:spacing w:val="2"/>
        </w:rPr>
        <w:t xml:space="preserve"> </w:t>
      </w:r>
      <w:r>
        <w:rPr>
          <w:spacing w:val="-2"/>
        </w:rPr>
        <w:t>children</w:t>
      </w:r>
    </w:p>
    <w:p w14:paraId="10F7F4AD" w14:textId="77777777" w:rsidR="00722EBB" w:rsidRDefault="00000000">
      <w:pPr>
        <w:pStyle w:val="BodyText"/>
        <w:spacing w:before="41"/>
        <w:ind w:left="720" w:right="351" w:firstLine="0"/>
      </w:pPr>
      <w:r>
        <w:t>who can appropriately and effectively be served in their home, relative's homes, family- like setting, or their community;</w:t>
      </w:r>
      <w:r>
        <w:rPr>
          <w:spacing w:val="40"/>
        </w:rPr>
        <w:t xml:space="preserve"> </w:t>
      </w:r>
      <w:r>
        <w:t>(this requirement is met by submission of the child specific data set and pool fund expenditure data.)</w:t>
      </w:r>
    </w:p>
    <w:p w14:paraId="10F7F4AE" w14:textId="77777777" w:rsidR="00722EBB" w:rsidRDefault="00000000">
      <w:pPr>
        <w:pStyle w:val="ListParagraph"/>
        <w:numPr>
          <w:ilvl w:val="2"/>
          <w:numId w:val="2"/>
        </w:numPr>
        <w:tabs>
          <w:tab w:val="left" w:pos="718"/>
        </w:tabs>
        <w:spacing w:line="292" w:lineRule="exact"/>
        <w:ind w:left="718" w:hanging="358"/>
        <w:jc w:val="both"/>
        <w:rPr>
          <w:sz w:val="24"/>
        </w:rPr>
      </w:pPr>
      <w:r>
        <w:rPr>
          <w:spacing w:val="-2"/>
          <w:sz w:val="24"/>
        </w:rPr>
        <w:t>Administer</w:t>
      </w:r>
      <w:r>
        <w:rPr>
          <w:spacing w:val="-4"/>
          <w:sz w:val="24"/>
        </w:rPr>
        <w:t xml:space="preserve"> </w:t>
      </w:r>
      <w:r>
        <w:rPr>
          <w:spacing w:val="-2"/>
          <w:sz w:val="24"/>
        </w:rPr>
        <w:t>funds</w:t>
      </w:r>
      <w:r>
        <w:rPr>
          <w:spacing w:val="-3"/>
          <w:sz w:val="24"/>
        </w:rPr>
        <w:t xml:space="preserve"> </w:t>
      </w:r>
      <w:r>
        <w:rPr>
          <w:spacing w:val="-2"/>
          <w:sz w:val="24"/>
        </w:rPr>
        <w:t>pursuant to</w:t>
      </w:r>
      <w:r>
        <w:rPr>
          <w:spacing w:val="-1"/>
          <w:sz w:val="24"/>
        </w:rPr>
        <w:t xml:space="preserve"> </w:t>
      </w:r>
      <w:r>
        <w:rPr>
          <w:spacing w:val="-2"/>
          <w:sz w:val="24"/>
        </w:rPr>
        <w:t>the</w:t>
      </w:r>
      <w:r>
        <w:rPr>
          <w:sz w:val="24"/>
        </w:rPr>
        <w:t xml:space="preserve"> </w:t>
      </w:r>
      <w:r>
        <w:rPr>
          <w:spacing w:val="-2"/>
          <w:sz w:val="24"/>
        </w:rPr>
        <w:t>Virginia</w:t>
      </w:r>
      <w:r>
        <w:rPr>
          <w:spacing w:val="-3"/>
          <w:sz w:val="24"/>
        </w:rPr>
        <w:t xml:space="preserve"> </w:t>
      </w:r>
      <w:r>
        <w:rPr>
          <w:spacing w:val="-2"/>
          <w:sz w:val="24"/>
        </w:rPr>
        <w:t>Juvenile Community</w:t>
      </w:r>
      <w:r>
        <w:rPr>
          <w:sz w:val="24"/>
        </w:rPr>
        <w:t xml:space="preserve"> </w:t>
      </w:r>
      <w:r>
        <w:rPr>
          <w:spacing w:val="-2"/>
          <w:sz w:val="24"/>
        </w:rPr>
        <w:t>Crime Control</w:t>
      </w:r>
      <w:r>
        <w:rPr>
          <w:sz w:val="24"/>
        </w:rPr>
        <w:t xml:space="preserve"> </w:t>
      </w:r>
      <w:r>
        <w:rPr>
          <w:spacing w:val="-2"/>
          <w:sz w:val="24"/>
        </w:rPr>
        <w:t>Act</w:t>
      </w:r>
      <w:r>
        <w:rPr>
          <w:spacing w:val="-1"/>
          <w:sz w:val="24"/>
        </w:rPr>
        <w:t xml:space="preserve"> </w:t>
      </w:r>
      <w:r>
        <w:rPr>
          <w:spacing w:val="-2"/>
          <w:sz w:val="24"/>
        </w:rPr>
        <w:t>(VJCCCA,</w:t>
      </w:r>
    </w:p>
    <w:p w14:paraId="10F7F4AF" w14:textId="77777777" w:rsidR="00722EBB" w:rsidRDefault="00000000">
      <w:pPr>
        <w:pStyle w:val="BodyText"/>
        <w:ind w:left="720" w:firstLine="0"/>
      </w:pPr>
      <w:r>
        <w:t>§</w:t>
      </w:r>
      <w:r>
        <w:rPr>
          <w:spacing w:val="-2"/>
        </w:rPr>
        <w:t xml:space="preserve"> </w:t>
      </w:r>
      <w:hyperlink r:id="rId11">
        <w:r>
          <w:rPr>
            <w:u w:val="single"/>
          </w:rPr>
          <w:t>16.1-</w:t>
        </w:r>
        <w:r>
          <w:rPr>
            <w:spacing w:val="-2"/>
            <w:u w:val="single"/>
          </w:rPr>
          <w:t>309.3</w:t>
        </w:r>
      </w:hyperlink>
      <w:r>
        <w:rPr>
          <w:spacing w:val="-2"/>
        </w:rPr>
        <w:t>);</w:t>
      </w:r>
    </w:p>
    <w:p w14:paraId="10F7F4B0" w14:textId="77777777" w:rsidR="00722EBB" w:rsidRDefault="00000000">
      <w:pPr>
        <w:pStyle w:val="ListParagraph"/>
        <w:numPr>
          <w:ilvl w:val="2"/>
          <w:numId w:val="2"/>
        </w:numPr>
        <w:tabs>
          <w:tab w:val="left" w:pos="716"/>
          <w:tab w:val="left" w:pos="720"/>
        </w:tabs>
        <w:ind w:right="352"/>
        <w:jc w:val="both"/>
        <w:rPr>
          <w:sz w:val="24"/>
        </w:rPr>
      </w:pPr>
      <w:r>
        <w:rPr>
          <w:sz w:val="24"/>
        </w:rPr>
        <w:t>Have authority, upon approval of the participating governing bodies, to enter into a contract</w:t>
      </w:r>
      <w:r>
        <w:rPr>
          <w:spacing w:val="-14"/>
          <w:sz w:val="24"/>
        </w:rPr>
        <w:t xml:space="preserve"> </w:t>
      </w:r>
      <w:r>
        <w:rPr>
          <w:sz w:val="24"/>
        </w:rPr>
        <w:t>with</w:t>
      </w:r>
      <w:r>
        <w:rPr>
          <w:spacing w:val="-14"/>
          <w:sz w:val="24"/>
        </w:rPr>
        <w:t xml:space="preserve"> </w:t>
      </w:r>
      <w:r>
        <w:rPr>
          <w:sz w:val="24"/>
        </w:rPr>
        <w:t>another</w:t>
      </w:r>
      <w:r>
        <w:rPr>
          <w:spacing w:val="-13"/>
          <w:sz w:val="24"/>
        </w:rPr>
        <w:t xml:space="preserve"> </w:t>
      </w:r>
      <w:r>
        <w:rPr>
          <w:sz w:val="24"/>
        </w:rPr>
        <w:t>community</w:t>
      </w:r>
      <w:r>
        <w:rPr>
          <w:spacing w:val="-14"/>
          <w:sz w:val="24"/>
        </w:rPr>
        <w:t xml:space="preserve"> </w:t>
      </w:r>
      <w:r>
        <w:rPr>
          <w:sz w:val="24"/>
        </w:rPr>
        <w:t>policy</w:t>
      </w:r>
      <w:r>
        <w:rPr>
          <w:spacing w:val="-13"/>
          <w:sz w:val="24"/>
        </w:rPr>
        <w:t xml:space="preserve"> </w:t>
      </w:r>
      <w:r>
        <w:rPr>
          <w:sz w:val="24"/>
        </w:rPr>
        <w:t>and</w:t>
      </w:r>
      <w:r>
        <w:rPr>
          <w:spacing w:val="-14"/>
          <w:sz w:val="24"/>
        </w:rPr>
        <w:t xml:space="preserve"> </w:t>
      </w:r>
      <w:r>
        <w:rPr>
          <w:sz w:val="24"/>
        </w:rPr>
        <w:t>management</w:t>
      </w:r>
      <w:r>
        <w:rPr>
          <w:spacing w:val="-13"/>
          <w:sz w:val="24"/>
        </w:rPr>
        <w:t xml:space="preserve"> </w:t>
      </w:r>
      <w:r>
        <w:rPr>
          <w:sz w:val="24"/>
        </w:rPr>
        <w:t>team</w:t>
      </w:r>
      <w:r>
        <w:rPr>
          <w:spacing w:val="-14"/>
          <w:sz w:val="24"/>
        </w:rPr>
        <w:t xml:space="preserve"> </w:t>
      </w:r>
      <w:r>
        <w:rPr>
          <w:sz w:val="24"/>
        </w:rPr>
        <w:t>to</w:t>
      </w:r>
      <w:r>
        <w:rPr>
          <w:spacing w:val="-14"/>
          <w:sz w:val="24"/>
        </w:rPr>
        <w:t xml:space="preserve"> </w:t>
      </w:r>
      <w:r>
        <w:rPr>
          <w:sz w:val="24"/>
        </w:rPr>
        <w:t>purchase</w:t>
      </w:r>
      <w:r>
        <w:rPr>
          <w:spacing w:val="-13"/>
          <w:sz w:val="24"/>
        </w:rPr>
        <w:t xml:space="preserve"> </w:t>
      </w:r>
      <w:r>
        <w:rPr>
          <w:sz w:val="24"/>
        </w:rPr>
        <w:t xml:space="preserve">coordination services provided that funds described as the state pool of funds under § </w:t>
      </w:r>
      <w:hyperlink r:id="rId12">
        <w:r>
          <w:rPr>
            <w:sz w:val="24"/>
            <w:u w:val="single"/>
          </w:rPr>
          <w:t>2.2-5211</w:t>
        </w:r>
      </w:hyperlink>
      <w:r>
        <w:rPr>
          <w:sz w:val="24"/>
        </w:rPr>
        <w:t xml:space="preserve"> are not used;</w:t>
      </w:r>
    </w:p>
    <w:p w14:paraId="10F7F4B1" w14:textId="77777777" w:rsidR="00722EBB" w:rsidRPr="00A61304" w:rsidRDefault="00000000">
      <w:pPr>
        <w:pStyle w:val="ListParagraph"/>
        <w:numPr>
          <w:ilvl w:val="2"/>
          <w:numId w:val="2"/>
        </w:numPr>
        <w:tabs>
          <w:tab w:val="left" w:pos="716"/>
          <w:tab w:val="left" w:pos="720"/>
        </w:tabs>
        <w:spacing w:before="2"/>
        <w:ind w:right="350"/>
        <w:jc w:val="both"/>
        <w:rPr>
          <w:strike/>
          <w:color w:val="FF0000"/>
          <w:sz w:val="24"/>
        </w:rPr>
      </w:pPr>
      <w:r w:rsidRPr="00A61304">
        <w:rPr>
          <w:strike/>
          <w:color w:val="FF0000"/>
          <w:sz w:val="24"/>
        </w:rPr>
        <w:t>Submit</w:t>
      </w:r>
      <w:r w:rsidRPr="00A61304">
        <w:rPr>
          <w:strike/>
          <w:color w:val="FF0000"/>
          <w:spacing w:val="-2"/>
          <w:sz w:val="24"/>
        </w:rPr>
        <w:t xml:space="preserve"> </w:t>
      </w:r>
      <w:r w:rsidRPr="00A61304">
        <w:rPr>
          <w:strike/>
          <w:color w:val="FF0000"/>
          <w:sz w:val="24"/>
        </w:rPr>
        <w:t>to</w:t>
      </w:r>
      <w:r w:rsidRPr="00A61304">
        <w:rPr>
          <w:strike/>
          <w:color w:val="FF0000"/>
          <w:spacing w:val="-3"/>
          <w:sz w:val="24"/>
        </w:rPr>
        <w:t xml:space="preserve"> </w:t>
      </w:r>
      <w:r w:rsidRPr="00A61304">
        <w:rPr>
          <w:strike/>
          <w:color w:val="FF0000"/>
          <w:sz w:val="24"/>
        </w:rPr>
        <w:t>the</w:t>
      </w:r>
      <w:r w:rsidRPr="00A61304">
        <w:rPr>
          <w:strike/>
          <w:color w:val="FF0000"/>
          <w:spacing w:val="-4"/>
          <w:sz w:val="24"/>
        </w:rPr>
        <w:t xml:space="preserve"> </w:t>
      </w:r>
      <w:r w:rsidRPr="00A61304">
        <w:rPr>
          <w:strike/>
          <w:color w:val="FF0000"/>
          <w:sz w:val="24"/>
        </w:rPr>
        <w:t>Department</w:t>
      </w:r>
      <w:r w:rsidRPr="00A61304">
        <w:rPr>
          <w:strike/>
          <w:color w:val="FF0000"/>
          <w:spacing w:val="-4"/>
          <w:sz w:val="24"/>
        </w:rPr>
        <w:t xml:space="preserve"> </w:t>
      </w:r>
      <w:r w:rsidRPr="00A61304">
        <w:rPr>
          <w:strike/>
          <w:color w:val="FF0000"/>
          <w:sz w:val="24"/>
        </w:rPr>
        <w:t>of</w:t>
      </w:r>
      <w:r w:rsidRPr="00A61304">
        <w:rPr>
          <w:strike/>
          <w:color w:val="FF0000"/>
          <w:spacing w:val="-2"/>
          <w:sz w:val="24"/>
        </w:rPr>
        <w:t xml:space="preserve"> </w:t>
      </w:r>
      <w:r w:rsidRPr="00A61304">
        <w:rPr>
          <w:strike/>
          <w:color w:val="FF0000"/>
          <w:sz w:val="24"/>
        </w:rPr>
        <w:t>Behavioral</w:t>
      </w:r>
      <w:r w:rsidRPr="00A61304">
        <w:rPr>
          <w:strike/>
          <w:color w:val="FF0000"/>
          <w:spacing w:val="-3"/>
          <w:sz w:val="24"/>
        </w:rPr>
        <w:t xml:space="preserve"> </w:t>
      </w:r>
      <w:r w:rsidRPr="00A61304">
        <w:rPr>
          <w:strike/>
          <w:color w:val="FF0000"/>
          <w:sz w:val="24"/>
        </w:rPr>
        <w:t>Health</w:t>
      </w:r>
      <w:r w:rsidRPr="00A61304">
        <w:rPr>
          <w:strike/>
          <w:color w:val="FF0000"/>
          <w:spacing w:val="-4"/>
          <w:sz w:val="24"/>
        </w:rPr>
        <w:t xml:space="preserve"> </w:t>
      </w:r>
      <w:r w:rsidRPr="00A61304">
        <w:rPr>
          <w:strike/>
          <w:color w:val="FF0000"/>
          <w:sz w:val="24"/>
        </w:rPr>
        <w:t>and</w:t>
      </w:r>
      <w:r w:rsidRPr="00A61304">
        <w:rPr>
          <w:strike/>
          <w:color w:val="FF0000"/>
          <w:spacing w:val="-4"/>
          <w:sz w:val="24"/>
        </w:rPr>
        <w:t xml:space="preserve"> </w:t>
      </w:r>
      <w:r w:rsidRPr="00A61304">
        <w:rPr>
          <w:strike/>
          <w:color w:val="FF0000"/>
          <w:sz w:val="24"/>
        </w:rPr>
        <w:t>Developmental</w:t>
      </w:r>
      <w:r w:rsidRPr="00A61304">
        <w:rPr>
          <w:strike/>
          <w:color w:val="FF0000"/>
          <w:spacing w:val="-5"/>
          <w:sz w:val="24"/>
        </w:rPr>
        <w:t xml:space="preserve"> </w:t>
      </w:r>
      <w:r w:rsidRPr="00A61304">
        <w:rPr>
          <w:strike/>
          <w:color w:val="FF0000"/>
          <w:sz w:val="24"/>
        </w:rPr>
        <w:t>Services</w:t>
      </w:r>
      <w:r w:rsidRPr="00A61304">
        <w:rPr>
          <w:strike/>
          <w:color w:val="FF0000"/>
          <w:spacing w:val="-3"/>
          <w:sz w:val="24"/>
        </w:rPr>
        <w:t xml:space="preserve"> </w:t>
      </w:r>
      <w:r w:rsidRPr="00A61304">
        <w:rPr>
          <w:strike/>
          <w:color w:val="FF0000"/>
          <w:sz w:val="24"/>
        </w:rPr>
        <w:t>information on children under the age of 14 and adolescents ages 14 through 17 for whom an admission to an acute care psychiatric or residential treatment</w:t>
      </w:r>
      <w:r w:rsidRPr="00A61304">
        <w:rPr>
          <w:strike/>
          <w:color w:val="FF0000"/>
          <w:spacing w:val="-2"/>
          <w:sz w:val="24"/>
        </w:rPr>
        <w:t xml:space="preserve"> </w:t>
      </w:r>
      <w:r w:rsidRPr="00A61304">
        <w:rPr>
          <w:strike/>
          <w:color w:val="FF0000"/>
          <w:sz w:val="24"/>
        </w:rPr>
        <w:t>facility licensed pursuant to Article</w:t>
      </w:r>
      <w:r w:rsidRPr="00A61304">
        <w:rPr>
          <w:strike/>
          <w:color w:val="FF0000"/>
          <w:spacing w:val="-1"/>
          <w:sz w:val="24"/>
        </w:rPr>
        <w:t xml:space="preserve"> </w:t>
      </w:r>
      <w:r w:rsidRPr="00A61304">
        <w:rPr>
          <w:strike/>
          <w:color w:val="FF0000"/>
          <w:sz w:val="24"/>
        </w:rPr>
        <w:t>2 (§</w:t>
      </w:r>
      <w:r w:rsidRPr="00A61304">
        <w:rPr>
          <w:strike/>
          <w:color w:val="FF0000"/>
          <w:spacing w:val="-1"/>
          <w:sz w:val="24"/>
        </w:rPr>
        <w:t xml:space="preserve"> </w:t>
      </w:r>
      <w:hyperlink r:id="rId13">
        <w:r w:rsidRPr="00A61304">
          <w:rPr>
            <w:strike/>
            <w:color w:val="FF0000"/>
            <w:sz w:val="24"/>
            <w:u w:val="single"/>
          </w:rPr>
          <w:t>37.2-403</w:t>
        </w:r>
      </w:hyperlink>
      <w:r w:rsidRPr="00A61304">
        <w:rPr>
          <w:strike/>
          <w:color w:val="FF0000"/>
          <w:sz w:val="24"/>
        </w:rPr>
        <w:t xml:space="preserve"> et seq.) of Chapter</w:t>
      </w:r>
      <w:r w:rsidRPr="00A61304">
        <w:rPr>
          <w:strike/>
          <w:color w:val="FF0000"/>
          <w:spacing w:val="-1"/>
          <w:sz w:val="24"/>
        </w:rPr>
        <w:t xml:space="preserve"> </w:t>
      </w:r>
      <w:r w:rsidRPr="00A61304">
        <w:rPr>
          <w:strike/>
          <w:color w:val="FF0000"/>
          <w:sz w:val="24"/>
        </w:rPr>
        <w:t>4 of Title 37.2, exclusive of group homes,</w:t>
      </w:r>
      <w:r w:rsidRPr="00A61304">
        <w:rPr>
          <w:strike/>
          <w:color w:val="FF0000"/>
          <w:spacing w:val="-1"/>
          <w:sz w:val="24"/>
        </w:rPr>
        <w:t xml:space="preserve"> </w:t>
      </w:r>
      <w:r w:rsidRPr="00A61304">
        <w:rPr>
          <w:strike/>
          <w:color w:val="FF0000"/>
          <w:sz w:val="24"/>
        </w:rPr>
        <w:t>was sought</w:t>
      </w:r>
      <w:r w:rsidRPr="00A61304">
        <w:rPr>
          <w:strike/>
          <w:color w:val="FF0000"/>
          <w:spacing w:val="-8"/>
          <w:sz w:val="24"/>
        </w:rPr>
        <w:t xml:space="preserve"> </w:t>
      </w:r>
      <w:r w:rsidRPr="00A61304">
        <w:rPr>
          <w:strike/>
          <w:color w:val="FF0000"/>
          <w:sz w:val="24"/>
        </w:rPr>
        <w:t>but</w:t>
      </w:r>
      <w:r w:rsidRPr="00A61304">
        <w:rPr>
          <w:strike/>
          <w:color w:val="FF0000"/>
          <w:spacing w:val="-8"/>
          <w:sz w:val="24"/>
        </w:rPr>
        <w:t xml:space="preserve"> </w:t>
      </w:r>
      <w:r w:rsidRPr="00A61304">
        <w:rPr>
          <w:strike/>
          <w:color w:val="FF0000"/>
          <w:sz w:val="24"/>
        </w:rPr>
        <w:t>was</w:t>
      </w:r>
      <w:r w:rsidRPr="00A61304">
        <w:rPr>
          <w:strike/>
          <w:color w:val="FF0000"/>
          <w:spacing w:val="-9"/>
          <w:sz w:val="24"/>
        </w:rPr>
        <w:t xml:space="preserve"> </w:t>
      </w:r>
      <w:r w:rsidRPr="00A61304">
        <w:rPr>
          <w:strike/>
          <w:color w:val="FF0000"/>
          <w:sz w:val="24"/>
        </w:rPr>
        <w:t>unable</w:t>
      </w:r>
      <w:r w:rsidRPr="00A61304">
        <w:rPr>
          <w:strike/>
          <w:color w:val="FF0000"/>
          <w:spacing w:val="-8"/>
          <w:sz w:val="24"/>
        </w:rPr>
        <w:t xml:space="preserve"> </w:t>
      </w:r>
      <w:r w:rsidRPr="00A61304">
        <w:rPr>
          <w:strike/>
          <w:color w:val="FF0000"/>
          <w:sz w:val="24"/>
        </w:rPr>
        <w:t>to</w:t>
      </w:r>
      <w:r w:rsidRPr="00A61304">
        <w:rPr>
          <w:strike/>
          <w:color w:val="FF0000"/>
          <w:spacing w:val="-8"/>
          <w:sz w:val="24"/>
        </w:rPr>
        <w:t xml:space="preserve"> </w:t>
      </w:r>
      <w:r w:rsidRPr="00A61304">
        <w:rPr>
          <w:strike/>
          <w:color w:val="FF0000"/>
          <w:sz w:val="24"/>
        </w:rPr>
        <w:t>be</w:t>
      </w:r>
      <w:r w:rsidRPr="00A61304">
        <w:rPr>
          <w:strike/>
          <w:color w:val="FF0000"/>
          <w:spacing w:val="-8"/>
          <w:sz w:val="24"/>
        </w:rPr>
        <w:t xml:space="preserve"> </w:t>
      </w:r>
      <w:r w:rsidRPr="00A61304">
        <w:rPr>
          <w:strike/>
          <w:color w:val="FF0000"/>
          <w:sz w:val="24"/>
        </w:rPr>
        <w:t>obtained</w:t>
      </w:r>
      <w:r w:rsidRPr="00A61304">
        <w:rPr>
          <w:strike/>
          <w:color w:val="FF0000"/>
          <w:spacing w:val="-8"/>
          <w:sz w:val="24"/>
        </w:rPr>
        <w:t xml:space="preserve"> </w:t>
      </w:r>
      <w:r w:rsidRPr="00A61304">
        <w:rPr>
          <w:strike/>
          <w:color w:val="FF0000"/>
          <w:sz w:val="24"/>
        </w:rPr>
        <w:t>by</w:t>
      </w:r>
      <w:r w:rsidRPr="00A61304">
        <w:rPr>
          <w:strike/>
          <w:color w:val="FF0000"/>
          <w:spacing w:val="-9"/>
          <w:sz w:val="24"/>
        </w:rPr>
        <w:t xml:space="preserve"> </w:t>
      </w:r>
      <w:r w:rsidRPr="00A61304">
        <w:rPr>
          <w:strike/>
          <w:color w:val="FF0000"/>
          <w:sz w:val="24"/>
        </w:rPr>
        <w:t>the</w:t>
      </w:r>
      <w:r w:rsidRPr="00A61304">
        <w:rPr>
          <w:strike/>
          <w:color w:val="FF0000"/>
          <w:spacing w:val="-8"/>
          <w:sz w:val="24"/>
        </w:rPr>
        <w:t xml:space="preserve"> </w:t>
      </w:r>
      <w:r w:rsidRPr="00A61304">
        <w:rPr>
          <w:strike/>
          <w:color w:val="FF0000"/>
          <w:sz w:val="24"/>
        </w:rPr>
        <w:t>reporting</w:t>
      </w:r>
      <w:r w:rsidRPr="00A61304">
        <w:rPr>
          <w:strike/>
          <w:color w:val="FF0000"/>
          <w:spacing w:val="-9"/>
          <w:sz w:val="24"/>
        </w:rPr>
        <w:t xml:space="preserve"> </w:t>
      </w:r>
      <w:r w:rsidRPr="00A61304">
        <w:rPr>
          <w:strike/>
          <w:color w:val="FF0000"/>
          <w:sz w:val="24"/>
        </w:rPr>
        <w:t>entities.</w:t>
      </w:r>
      <w:r w:rsidRPr="00A61304">
        <w:rPr>
          <w:strike/>
          <w:color w:val="FF0000"/>
          <w:spacing w:val="-7"/>
          <w:sz w:val="24"/>
        </w:rPr>
        <w:t xml:space="preserve"> </w:t>
      </w:r>
      <w:r w:rsidRPr="00A61304">
        <w:rPr>
          <w:strike/>
          <w:color w:val="FF0000"/>
          <w:sz w:val="24"/>
        </w:rPr>
        <w:t>Such</w:t>
      </w:r>
      <w:r w:rsidRPr="00A61304">
        <w:rPr>
          <w:strike/>
          <w:color w:val="FF0000"/>
          <w:spacing w:val="-8"/>
          <w:sz w:val="24"/>
        </w:rPr>
        <w:t xml:space="preserve"> </w:t>
      </w:r>
      <w:r w:rsidRPr="00A61304">
        <w:rPr>
          <w:strike/>
          <w:color w:val="FF0000"/>
          <w:sz w:val="24"/>
        </w:rPr>
        <w:t>information</w:t>
      </w:r>
      <w:r w:rsidRPr="00A61304">
        <w:rPr>
          <w:strike/>
          <w:color w:val="FF0000"/>
          <w:spacing w:val="-8"/>
          <w:sz w:val="24"/>
        </w:rPr>
        <w:t xml:space="preserve"> </w:t>
      </w:r>
      <w:r w:rsidRPr="00A61304">
        <w:rPr>
          <w:strike/>
          <w:color w:val="FF0000"/>
          <w:sz w:val="24"/>
        </w:rPr>
        <w:t>shall</w:t>
      </w:r>
      <w:r w:rsidRPr="00A61304">
        <w:rPr>
          <w:strike/>
          <w:color w:val="FF0000"/>
          <w:spacing w:val="-9"/>
          <w:sz w:val="24"/>
        </w:rPr>
        <w:t xml:space="preserve"> </w:t>
      </w:r>
      <w:r w:rsidRPr="00A61304">
        <w:rPr>
          <w:strike/>
          <w:color w:val="FF0000"/>
          <w:sz w:val="24"/>
        </w:rPr>
        <w:t xml:space="preserve">be gathered from the family assessment and planning </w:t>
      </w:r>
      <w:proofErr w:type="gramStart"/>
      <w:r w:rsidRPr="00A61304">
        <w:rPr>
          <w:strike/>
          <w:color w:val="FF0000"/>
          <w:sz w:val="24"/>
        </w:rPr>
        <w:t>team</w:t>
      </w:r>
      <w:proofErr w:type="gramEnd"/>
      <w:r w:rsidRPr="00A61304">
        <w:rPr>
          <w:strike/>
          <w:color w:val="FF0000"/>
          <w:sz w:val="24"/>
        </w:rPr>
        <w:t xml:space="preserve"> or participating community agencies authorized in § </w:t>
      </w:r>
      <w:hyperlink r:id="rId14">
        <w:r w:rsidRPr="00A61304">
          <w:rPr>
            <w:strike/>
            <w:color w:val="FF0000"/>
            <w:sz w:val="24"/>
            <w:u w:val="single"/>
          </w:rPr>
          <w:t>2.2-5207</w:t>
        </w:r>
      </w:hyperlink>
      <w:r w:rsidRPr="00A61304">
        <w:rPr>
          <w:strike/>
          <w:color w:val="FF0000"/>
          <w:sz w:val="24"/>
        </w:rPr>
        <w:t>. Information to be submitted shall include:</w:t>
      </w:r>
    </w:p>
    <w:p w14:paraId="10F7F4B2" w14:textId="77777777" w:rsidR="00722EBB" w:rsidRPr="00A61304" w:rsidRDefault="00000000">
      <w:pPr>
        <w:pStyle w:val="ListParagraph"/>
        <w:numPr>
          <w:ilvl w:val="3"/>
          <w:numId w:val="2"/>
        </w:numPr>
        <w:tabs>
          <w:tab w:val="left" w:pos="1436"/>
        </w:tabs>
        <w:spacing w:line="292" w:lineRule="exact"/>
        <w:ind w:left="1436" w:hanging="356"/>
        <w:rPr>
          <w:strike/>
          <w:color w:val="FF0000"/>
          <w:sz w:val="24"/>
        </w:rPr>
      </w:pPr>
      <w:r w:rsidRPr="00A61304">
        <w:rPr>
          <w:strike/>
          <w:color w:val="FF0000"/>
          <w:sz w:val="24"/>
        </w:rPr>
        <w:t>The</w:t>
      </w:r>
      <w:r w:rsidRPr="00A61304">
        <w:rPr>
          <w:strike/>
          <w:color w:val="FF0000"/>
          <w:spacing w:val="-5"/>
          <w:sz w:val="24"/>
        </w:rPr>
        <w:t xml:space="preserve"> </w:t>
      </w:r>
      <w:r w:rsidRPr="00A61304">
        <w:rPr>
          <w:strike/>
          <w:color w:val="FF0000"/>
          <w:sz w:val="24"/>
        </w:rPr>
        <w:t>child</w:t>
      </w:r>
      <w:r w:rsidRPr="00A61304">
        <w:rPr>
          <w:strike/>
          <w:color w:val="FF0000"/>
          <w:spacing w:val="-3"/>
          <w:sz w:val="24"/>
        </w:rPr>
        <w:t xml:space="preserve"> </w:t>
      </w:r>
      <w:r w:rsidRPr="00A61304">
        <w:rPr>
          <w:strike/>
          <w:color w:val="FF0000"/>
          <w:sz w:val="24"/>
        </w:rPr>
        <w:t>or</w:t>
      </w:r>
      <w:r w:rsidRPr="00A61304">
        <w:rPr>
          <w:strike/>
          <w:color w:val="FF0000"/>
          <w:spacing w:val="-3"/>
          <w:sz w:val="24"/>
        </w:rPr>
        <w:t xml:space="preserve"> </w:t>
      </w:r>
      <w:r w:rsidRPr="00A61304">
        <w:rPr>
          <w:strike/>
          <w:color w:val="FF0000"/>
          <w:sz w:val="24"/>
        </w:rPr>
        <w:t>adolescent's</w:t>
      </w:r>
      <w:r w:rsidRPr="00A61304">
        <w:rPr>
          <w:strike/>
          <w:color w:val="FF0000"/>
          <w:spacing w:val="-7"/>
          <w:sz w:val="24"/>
        </w:rPr>
        <w:t xml:space="preserve"> </w:t>
      </w:r>
      <w:r w:rsidRPr="00A61304">
        <w:rPr>
          <w:strike/>
          <w:color w:val="FF0000"/>
          <w:sz w:val="24"/>
        </w:rPr>
        <w:t>date</w:t>
      </w:r>
      <w:r w:rsidRPr="00A61304">
        <w:rPr>
          <w:strike/>
          <w:color w:val="FF0000"/>
          <w:spacing w:val="-5"/>
          <w:sz w:val="24"/>
        </w:rPr>
        <w:t xml:space="preserve"> </w:t>
      </w:r>
      <w:r w:rsidRPr="00A61304">
        <w:rPr>
          <w:strike/>
          <w:color w:val="FF0000"/>
          <w:sz w:val="24"/>
        </w:rPr>
        <w:t>of</w:t>
      </w:r>
      <w:r w:rsidRPr="00A61304">
        <w:rPr>
          <w:strike/>
          <w:color w:val="FF0000"/>
          <w:spacing w:val="-3"/>
          <w:sz w:val="24"/>
        </w:rPr>
        <w:t xml:space="preserve"> </w:t>
      </w:r>
      <w:proofErr w:type="gramStart"/>
      <w:r w:rsidRPr="00A61304">
        <w:rPr>
          <w:strike/>
          <w:color w:val="FF0000"/>
          <w:spacing w:val="-2"/>
          <w:sz w:val="24"/>
        </w:rPr>
        <w:t>birth;</w:t>
      </w:r>
      <w:proofErr w:type="gramEnd"/>
    </w:p>
    <w:p w14:paraId="10F7F4B3" w14:textId="77777777" w:rsidR="00722EBB" w:rsidRPr="00A61304" w:rsidRDefault="00000000">
      <w:pPr>
        <w:pStyle w:val="ListParagraph"/>
        <w:numPr>
          <w:ilvl w:val="3"/>
          <w:numId w:val="2"/>
        </w:numPr>
        <w:tabs>
          <w:tab w:val="left" w:pos="1437"/>
        </w:tabs>
        <w:ind w:left="1437"/>
        <w:rPr>
          <w:strike/>
          <w:color w:val="FF0000"/>
          <w:sz w:val="24"/>
        </w:rPr>
      </w:pPr>
      <w:r w:rsidRPr="00A61304">
        <w:rPr>
          <w:strike/>
          <w:color w:val="FF0000"/>
          <w:sz w:val="24"/>
        </w:rPr>
        <w:t>Date</w:t>
      </w:r>
      <w:r w:rsidRPr="00A61304">
        <w:rPr>
          <w:strike/>
          <w:color w:val="FF0000"/>
          <w:spacing w:val="-5"/>
          <w:sz w:val="24"/>
        </w:rPr>
        <w:t xml:space="preserve"> </w:t>
      </w:r>
      <w:r w:rsidRPr="00A61304">
        <w:rPr>
          <w:strike/>
          <w:color w:val="FF0000"/>
          <w:sz w:val="24"/>
        </w:rPr>
        <w:t>admission</w:t>
      </w:r>
      <w:r w:rsidRPr="00A61304">
        <w:rPr>
          <w:strike/>
          <w:color w:val="FF0000"/>
          <w:spacing w:val="-4"/>
          <w:sz w:val="24"/>
        </w:rPr>
        <w:t xml:space="preserve"> </w:t>
      </w:r>
      <w:r w:rsidRPr="00A61304">
        <w:rPr>
          <w:strike/>
          <w:color w:val="FF0000"/>
          <w:sz w:val="24"/>
        </w:rPr>
        <w:t>was</w:t>
      </w:r>
      <w:r w:rsidRPr="00A61304">
        <w:rPr>
          <w:strike/>
          <w:color w:val="FF0000"/>
          <w:spacing w:val="-6"/>
          <w:sz w:val="24"/>
        </w:rPr>
        <w:t xml:space="preserve"> </w:t>
      </w:r>
      <w:r w:rsidRPr="00A61304">
        <w:rPr>
          <w:strike/>
          <w:color w:val="FF0000"/>
          <w:sz w:val="24"/>
        </w:rPr>
        <w:t>attempted;</w:t>
      </w:r>
      <w:r w:rsidRPr="00A61304">
        <w:rPr>
          <w:strike/>
          <w:color w:val="FF0000"/>
          <w:spacing w:val="-4"/>
          <w:sz w:val="24"/>
        </w:rPr>
        <w:t xml:space="preserve"> </w:t>
      </w:r>
      <w:r w:rsidRPr="00A61304">
        <w:rPr>
          <w:strike/>
          <w:color w:val="FF0000"/>
          <w:spacing w:val="-5"/>
          <w:sz w:val="24"/>
        </w:rPr>
        <w:t>and</w:t>
      </w:r>
    </w:p>
    <w:p w14:paraId="10F7F4B4" w14:textId="77777777" w:rsidR="00722EBB" w:rsidRPr="00A61304" w:rsidRDefault="00000000">
      <w:pPr>
        <w:pStyle w:val="ListParagraph"/>
        <w:numPr>
          <w:ilvl w:val="3"/>
          <w:numId w:val="2"/>
        </w:numPr>
        <w:tabs>
          <w:tab w:val="left" w:pos="1435"/>
        </w:tabs>
        <w:ind w:left="1435" w:hanging="356"/>
        <w:rPr>
          <w:strike/>
          <w:color w:val="FF0000"/>
          <w:sz w:val="24"/>
        </w:rPr>
      </w:pPr>
      <w:r w:rsidRPr="00A61304">
        <w:rPr>
          <w:strike/>
          <w:color w:val="FF0000"/>
          <w:sz w:val="24"/>
        </w:rPr>
        <w:t>Reason</w:t>
      </w:r>
      <w:r w:rsidRPr="00A61304">
        <w:rPr>
          <w:strike/>
          <w:color w:val="FF0000"/>
          <w:spacing w:val="-5"/>
          <w:sz w:val="24"/>
        </w:rPr>
        <w:t xml:space="preserve"> </w:t>
      </w:r>
      <w:r w:rsidRPr="00A61304">
        <w:rPr>
          <w:strike/>
          <w:color w:val="FF0000"/>
          <w:sz w:val="24"/>
        </w:rPr>
        <w:t>the</w:t>
      </w:r>
      <w:r w:rsidRPr="00A61304">
        <w:rPr>
          <w:strike/>
          <w:color w:val="FF0000"/>
          <w:spacing w:val="-5"/>
          <w:sz w:val="24"/>
        </w:rPr>
        <w:t xml:space="preserve"> </w:t>
      </w:r>
      <w:r w:rsidRPr="00A61304">
        <w:rPr>
          <w:strike/>
          <w:color w:val="FF0000"/>
          <w:sz w:val="24"/>
        </w:rPr>
        <w:t>patient</w:t>
      </w:r>
      <w:r w:rsidRPr="00A61304">
        <w:rPr>
          <w:strike/>
          <w:color w:val="FF0000"/>
          <w:spacing w:val="-4"/>
          <w:sz w:val="24"/>
        </w:rPr>
        <w:t xml:space="preserve"> </w:t>
      </w:r>
      <w:r w:rsidRPr="00A61304">
        <w:rPr>
          <w:strike/>
          <w:color w:val="FF0000"/>
          <w:sz w:val="24"/>
        </w:rPr>
        <w:t>could</w:t>
      </w:r>
      <w:r w:rsidRPr="00A61304">
        <w:rPr>
          <w:strike/>
          <w:color w:val="FF0000"/>
          <w:spacing w:val="-4"/>
          <w:sz w:val="24"/>
        </w:rPr>
        <w:t xml:space="preserve"> </w:t>
      </w:r>
      <w:r w:rsidRPr="00A61304">
        <w:rPr>
          <w:strike/>
          <w:color w:val="FF0000"/>
          <w:sz w:val="24"/>
        </w:rPr>
        <w:t>not</w:t>
      </w:r>
      <w:r w:rsidRPr="00A61304">
        <w:rPr>
          <w:strike/>
          <w:color w:val="FF0000"/>
          <w:spacing w:val="-4"/>
          <w:sz w:val="24"/>
        </w:rPr>
        <w:t xml:space="preserve"> </w:t>
      </w:r>
      <w:r w:rsidRPr="00A61304">
        <w:rPr>
          <w:strike/>
          <w:color w:val="FF0000"/>
          <w:sz w:val="24"/>
        </w:rPr>
        <w:t>be</w:t>
      </w:r>
      <w:r w:rsidRPr="00A61304">
        <w:rPr>
          <w:strike/>
          <w:color w:val="FF0000"/>
          <w:spacing w:val="-4"/>
          <w:sz w:val="24"/>
        </w:rPr>
        <w:t xml:space="preserve"> </w:t>
      </w:r>
      <w:r w:rsidRPr="00A61304">
        <w:rPr>
          <w:strike/>
          <w:color w:val="FF0000"/>
          <w:sz w:val="24"/>
        </w:rPr>
        <w:t>admitted</w:t>
      </w:r>
      <w:r w:rsidRPr="00A61304">
        <w:rPr>
          <w:strike/>
          <w:color w:val="FF0000"/>
          <w:spacing w:val="-4"/>
          <w:sz w:val="24"/>
        </w:rPr>
        <w:t xml:space="preserve"> </w:t>
      </w:r>
      <w:r w:rsidRPr="00A61304">
        <w:rPr>
          <w:strike/>
          <w:color w:val="FF0000"/>
          <w:sz w:val="24"/>
        </w:rPr>
        <w:t>into</w:t>
      </w:r>
      <w:r w:rsidRPr="00A61304">
        <w:rPr>
          <w:strike/>
          <w:color w:val="FF0000"/>
          <w:spacing w:val="-5"/>
          <w:sz w:val="24"/>
        </w:rPr>
        <w:t xml:space="preserve"> </w:t>
      </w:r>
      <w:r w:rsidRPr="00A61304">
        <w:rPr>
          <w:strike/>
          <w:color w:val="FF0000"/>
          <w:sz w:val="24"/>
        </w:rPr>
        <w:t>the</w:t>
      </w:r>
      <w:r w:rsidRPr="00A61304">
        <w:rPr>
          <w:strike/>
          <w:color w:val="FF0000"/>
          <w:spacing w:val="-5"/>
          <w:sz w:val="24"/>
        </w:rPr>
        <w:t xml:space="preserve"> </w:t>
      </w:r>
      <w:r w:rsidRPr="00A61304">
        <w:rPr>
          <w:strike/>
          <w:color w:val="FF0000"/>
          <w:sz w:val="24"/>
        </w:rPr>
        <w:t>hospital</w:t>
      </w:r>
      <w:r w:rsidRPr="00A61304">
        <w:rPr>
          <w:strike/>
          <w:color w:val="FF0000"/>
          <w:spacing w:val="-3"/>
          <w:sz w:val="24"/>
        </w:rPr>
        <w:t xml:space="preserve"> </w:t>
      </w:r>
      <w:r w:rsidRPr="00A61304">
        <w:rPr>
          <w:strike/>
          <w:color w:val="FF0000"/>
          <w:sz w:val="24"/>
        </w:rPr>
        <w:t>or</w:t>
      </w:r>
      <w:r w:rsidRPr="00A61304">
        <w:rPr>
          <w:strike/>
          <w:color w:val="FF0000"/>
          <w:spacing w:val="-3"/>
          <w:sz w:val="24"/>
        </w:rPr>
        <w:t xml:space="preserve"> </w:t>
      </w:r>
      <w:proofErr w:type="gramStart"/>
      <w:r w:rsidRPr="00A61304">
        <w:rPr>
          <w:strike/>
          <w:color w:val="FF0000"/>
          <w:spacing w:val="-2"/>
          <w:sz w:val="24"/>
        </w:rPr>
        <w:t>facility;</w:t>
      </w:r>
      <w:proofErr w:type="gramEnd"/>
    </w:p>
    <w:p w14:paraId="10F7F4B5" w14:textId="77777777" w:rsidR="00722EBB" w:rsidRDefault="00000000">
      <w:pPr>
        <w:pStyle w:val="ListParagraph"/>
        <w:numPr>
          <w:ilvl w:val="2"/>
          <w:numId w:val="2"/>
        </w:numPr>
        <w:tabs>
          <w:tab w:val="left" w:pos="715"/>
          <w:tab w:val="left" w:pos="719"/>
        </w:tabs>
        <w:spacing w:line="276" w:lineRule="auto"/>
        <w:ind w:left="719" w:right="352"/>
        <w:jc w:val="both"/>
        <w:rPr>
          <w:sz w:val="24"/>
        </w:rPr>
      </w:pPr>
      <w:r>
        <w:rPr>
          <w:sz w:val="24"/>
        </w:rPr>
        <w:t xml:space="preserve">Establish policies for providing intensive care coordination services for children who are at risk of entering, or are placed in, residential care through the Children's Services Act program, consistent with guidelines developed pursuant to subdivision D 22 of § </w:t>
      </w:r>
      <w:hyperlink r:id="rId15">
        <w:r>
          <w:rPr>
            <w:sz w:val="24"/>
            <w:u w:val="single"/>
          </w:rPr>
          <w:t>2.2-</w:t>
        </w:r>
      </w:hyperlink>
      <w:r>
        <w:rPr>
          <w:sz w:val="24"/>
        </w:rPr>
        <w:t xml:space="preserve"> </w:t>
      </w:r>
      <w:hyperlink r:id="rId16">
        <w:r>
          <w:rPr>
            <w:sz w:val="24"/>
            <w:u w:val="single"/>
          </w:rPr>
          <w:t>2648</w:t>
        </w:r>
      </w:hyperlink>
      <w:r>
        <w:rPr>
          <w:sz w:val="24"/>
        </w:rPr>
        <w:t>; and;</w:t>
      </w:r>
    </w:p>
    <w:p w14:paraId="10F7F4B6" w14:textId="77777777" w:rsidR="00722EBB" w:rsidRDefault="00000000">
      <w:pPr>
        <w:pStyle w:val="ListParagraph"/>
        <w:numPr>
          <w:ilvl w:val="2"/>
          <w:numId w:val="2"/>
        </w:numPr>
        <w:tabs>
          <w:tab w:val="left" w:pos="715"/>
          <w:tab w:val="left" w:pos="719"/>
        </w:tabs>
        <w:spacing w:line="276" w:lineRule="auto"/>
        <w:ind w:left="719" w:right="350"/>
        <w:jc w:val="both"/>
        <w:rPr>
          <w:sz w:val="24"/>
        </w:rPr>
      </w:pPr>
      <w:r>
        <w:rPr>
          <w:sz w:val="24"/>
        </w:rPr>
        <w:t>Establish</w:t>
      </w:r>
      <w:r>
        <w:rPr>
          <w:spacing w:val="-3"/>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7"/>
          <w:sz w:val="24"/>
        </w:rPr>
        <w:t xml:space="preserve"> </w:t>
      </w:r>
      <w:r>
        <w:rPr>
          <w:sz w:val="24"/>
        </w:rPr>
        <w:t>for</w:t>
      </w:r>
      <w:r>
        <w:rPr>
          <w:spacing w:val="-4"/>
          <w:sz w:val="24"/>
        </w:rPr>
        <w:t xml:space="preserve"> </w:t>
      </w:r>
      <w:r>
        <w:rPr>
          <w:sz w:val="24"/>
        </w:rPr>
        <w:t>appeals</w:t>
      </w:r>
      <w:r>
        <w:rPr>
          <w:spacing w:val="-4"/>
          <w:sz w:val="24"/>
        </w:rPr>
        <w:t xml:space="preserve"> </w:t>
      </w:r>
      <w:r>
        <w:rPr>
          <w:sz w:val="24"/>
        </w:rPr>
        <w:t>and</w:t>
      </w:r>
      <w:r>
        <w:rPr>
          <w:spacing w:val="-5"/>
          <w:sz w:val="24"/>
        </w:rPr>
        <w:t xml:space="preserve"> </w:t>
      </w:r>
      <w:r>
        <w:rPr>
          <w:sz w:val="24"/>
        </w:rPr>
        <w:t>by</w:t>
      </w:r>
      <w:r>
        <w:rPr>
          <w:spacing w:val="-5"/>
          <w:sz w:val="24"/>
        </w:rPr>
        <w:t xml:space="preserve"> </w:t>
      </w:r>
      <w:r>
        <w:rPr>
          <w:sz w:val="24"/>
        </w:rPr>
        <w:t>youth</w:t>
      </w:r>
      <w:r>
        <w:rPr>
          <w:spacing w:val="-5"/>
          <w:sz w:val="24"/>
        </w:rPr>
        <w:t xml:space="preserve"> </w:t>
      </w:r>
      <w:r>
        <w:rPr>
          <w:sz w:val="24"/>
        </w:rPr>
        <w:t>and</w:t>
      </w:r>
      <w:r>
        <w:rPr>
          <w:spacing w:val="-3"/>
          <w:sz w:val="24"/>
        </w:rPr>
        <w:t xml:space="preserve"> </w:t>
      </w:r>
      <w:r>
        <w:rPr>
          <w:sz w:val="24"/>
        </w:rPr>
        <w:t>their</w:t>
      </w:r>
      <w:r>
        <w:rPr>
          <w:spacing w:val="-6"/>
          <w:sz w:val="24"/>
        </w:rPr>
        <w:t xml:space="preserve"> </w:t>
      </w:r>
      <w:r>
        <w:rPr>
          <w:sz w:val="24"/>
        </w:rPr>
        <w:t>families</w:t>
      </w:r>
      <w:r>
        <w:rPr>
          <w:spacing w:val="-4"/>
          <w:sz w:val="24"/>
        </w:rPr>
        <w:t xml:space="preserve"> </w:t>
      </w:r>
      <w:r>
        <w:rPr>
          <w:sz w:val="24"/>
        </w:rPr>
        <w:t>of</w:t>
      </w:r>
      <w:r>
        <w:rPr>
          <w:spacing w:val="-3"/>
          <w:sz w:val="24"/>
        </w:rPr>
        <w:t xml:space="preserve"> </w:t>
      </w:r>
      <w:r>
        <w:rPr>
          <w:sz w:val="24"/>
        </w:rPr>
        <w:t>decisions made</w:t>
      </w:r>
      <w:r>
        <w:rPr>
          <w:spacing w:val="-8"/>
          <w:sz w:val="24"/>
        </w:rPr>
        <w:t xml:space="preserve"> </w:t>
      </w:r>
      <w:r>
        <w:rPr>
          <w:sz w:val="24"/>
        </w:rPr>
        <w:t>by</w:t>
      </w:r>
      <w:r>
        <w:rPr>
          <w:spacing w:val="-9"/>
          <w:sz w:val="24"/>
        </w:rPr>
        <w:t xml:space="preserve"> </w:t>
      </w:r>
      <w:r>
        <w:rPr>
          <w:sz w:val="24"/>
        </w:rPr>
        <w:t>local</w:t>
      </w:r>
      <w:r>
        <w:rPr>
          <w:spacing w:val="-11"/>
          <w:sz w:val="24"/>
        </w:rPr>
        <w:t xml:space="preserve"> </w:t>
      </w:r>
      <w:r>
        <w:rPr>
          <w:sz w:val="24"/>
        </w:rPr>
        <w:t>family</w:t>
      </w:r>
      <w:r>
        <w:rPr>
          <w:spacing w:val="-9"/>
          <w:sz w:val="24"/>
        </w:rPr>
        <w:t xml:space="preserve"> </w:t>
      </w:r>
      <w:r>
        <w:rPr>
          <w:sz w:val="24"/>
        </w:rPr>
        <w:t>assessment</w:t>
      </w:r>
      <w:r>
        <w:rPr>
          <w:spacing w:val="-8"/>
          <w:sz w:val="24"/>
        </w:rPr>
        <w:t xml:space="preserve"> </w:t>
      </w:r>
      <w:r>
        <w:rPr>
          <w:sz w:val="24"/>
        </w:rPr>
        <w:t>and</w:t>
      </w:r>
      <w:r>
        <w:rPr>
          <w:spacing w:val="-8"/>
          <w:sz w:val="24"/>
        </w:rPr>
        <w:t xml:space="preserve"> </w:t>
      </w:r>
      <w:r>
        <w:rPr>
          <w:sz w:val="24"/>
        </w:rPr>
        <w:t>planning</w:t>
      </w:r>
      <w:r>
        <w:rPr>
          <w:spacing w:val="-9"/>
          <w:sz w:val="24"/>
        </w:rPr>
        <w:t xml:space="preserve"> </w:t>
      </w:r>
      <w:r>
        <w:rPr>
          <w:sz w:val="24"/>
        </w:rPr>
        <w:t>teams</w:t>
      </w:r>
      <w:r>
        <w:rPr>
          <w:spacing w:val="-9"/>
          <w:sz w:val="24"/>
        </w:rPr>
        <w:t xml:space="preserve"> </w:t>
      </w:r>
      <w:r>
        <w:rPr>
          <w:sz w:val="24"/>
        </w:rPr>
        <w:t>regarding</w:t>
      </w:r>
      <w:r>
        <w:rPr>
          <w:spacing w:val="-9"/>
          <w:sz w:val="24"/>
        </w:rPr>
        <w:t xml:space="preserve"> </w:t>
      </w:r>
      <w:r>
        <w:rPr>
          <w:sz w:val="24"/>
        </w:rPr>
        <w:t>services</w:t>
      </w:r>
      <w:r>
        <w:rPr>
          <w:spacing w:val="-9"/>
          <w:sz w:val="24"/>
        </w:rPr>
        <w:t xml:space="preserve"> </w:t>
      </w:r>
      <w:r>
        <w:rPr>
          <w:sz w:val="24"/>
        </w:rPr>
        <w:t>to</w:t>
      </w:r>
      <w:r>
        <w:rPr>
          <w:spacing w:val="-11"/>
          <w:sz w:val="24"/>
        </w:rPr>
        <w:t xml:space="preserve"> </w:t>
      </w:r>
      <w:r>
        <w:rPr>
          <w:sz w:val="24"/>
        </w:rPr>
        <w:t>be</w:t>
      </w:r>
      <w:r>
        <w:rPr>
          <w:spacing w:val="-8"/>
          <w:sz w:val="24"/>
        </w:rPr>
        <w:t xml:space="preserve"> </w:t>
      </w:r>
      <w:r>
        <w:rPr>
          <w:sz w:val="24"/>
        </w:rPr>
        <w:t>provided</w:t>
      </w:r>
      <w:r>
        <w:rPr>
          <w:spacing w:val="-8"/>
          <w:sz w:val="24"/>
        </w:rPr>
        <w:t xml:space="preserve"> </w:t>
      </w:r>
      <w:r>
        <w:rPr>
          <w:sz w:val="24"/>
        </w:rPr>
        <w:t>to the</w:t>
      </w:r>
      <w:r>
        <w:rPr>
          <w:spacing w:val="-8"/>
          <w:sz w:val="24"/>
        </w:rPr>
        <w:t xml:space="preserve"> </w:t>
      </w:r>
      <w:r>
        <w:rPr>
          <w:sz w:val="24"/>
        </w:rPr>
        <w:t>youth</w:t>
      </w:r>
      <w:r>
        <w:rPr>
          <w:spacing w:val="-8"/>
          <w:sz w:val="24"/>
        </w:rPr>
        <w:t xml:space="preserve"> </w:t>
      </w:r>
      <w:r>
        <w:rPr>
          <w:sz w:val="24"/>
        </w:rPr>
        <w:t>and</w:t>
      </w:r>
      <w:r>
        <w:rPr>
          <w:spacing w:val="-8"/>
          <w:sz w:val="24"/>
        </w:rPr>
        <w:t xml:space="preserve"> </w:t>
      </w:r>
      <w:r>
        <w:rPr>
          <w:sz w:val="24"/>
        </w:rPr>
        <w:t>family</w:t>
      </w:r>
      <w:r>
        <w:rPr>
          <w:spacing w:val="-9"/>
          <w:sz w:val="24"/>
        </w:rPr>
        <w:t xml:space="preserve"> </w:t>
      </w:r>
      <w:r>
        <w:rPr>
          <w:sz w:val="24"/>
        </w:rPr>
        <w:t>pursuant</w:t>
      </w:r>
      <w:r>
        <w:rPr>
          <w:spacing w:val="-10"/>
          <w:sz w:val="24"/>
        </w:rPr>
        <w:t xml:space="preserve"> </w:t>
      </w:r>
      <w:r>
        <w:rPr>
          <w:sz w:val="24"/>
        </w:rPr>
        <w:t>to</w:t>
      </w:r>
      <w:r>
        <w:rPr>
          <w:spacing w:val="-8"/>
          <w:sz w:val="24"/>
        </w:rPr>
        <w:t xml:space="preserve"> </w:t>
      </w:r>
      <w:r>
        <w:rPr>
          <w:sz w:val="24"/>
        </w:rPr>
        <w:t>an</w:t>
      </w:r>
      <w:r>
        <w:rPr>
          <w:spacing w:val="-8"/>
          <w:sz w:val="24"/>
        </w:rPr>
        <w:t xml:space="preserve"> </w:t>
      </w:r>
      <w:r>
        <w:rPr>
          <w:sz w:val="24"/>
        </w:rPr>
        <w:t>individual</w:t>
      </w:r>
      <w:r>
        <w:rPr>
          <w:spacing w:val="-9"/>
          <w:sz w:val="24"/>
        </w:rPr>
        <w:t xml:space="preserve"> </w:t>
      </w:r>
      <w:r>
        <w:rPr>
          <w:sz w:val="24"/>
        </w:rPr>
        <w:t>family</w:t>
      </w:r>
      <w:r>
        <w:rPr>
          <w:spacing w:val="-9"/>
          <w:sz w:val="24"/>
        </w:rPr>
        <w:t xml:space="preserve"> </w:t>
      </w:r>
      <w:r>
        <w:rPr>
          <w:sz w:val="24"/>
        </w:rPr>
        <w:t>services</w:t>
      </w:r>
      <w:r>
        <w:rPr>
          <w:spacing w:val="-9"/>
          <w:sz w:val="24"/>
        </w:rPr>
        <w:t xml:space="preserve"> </w:t>
      </w:r>
      <w:r>
        <w:rPr>
          <w:sz w:val="24"/>
        </w:rPr>
        <w:t>plan</w:t>
      </w:r>
      <w:r>
        <w:rPr>
          <w:spacing w:val="-8"/>
          <w:sz w:val="24"/>
        </w:rPr>
        <w:t xml:space="preserve"> </w:t>
      </w:r>
      <w:r>
        <w:rPr>
          <w:sz w:val="24"/>
        </w:rPr>
        <w:t>developed</w:t>
      </w:r>
      <w:r>
        <w:rPr>
          <w:spacing w:val="-10"/>
          <w:sz w:val="24"/>
        </w:rPr>
        <w:t xml:space="preserve"> </w:t>
      </w:r>
      <w:r>
        <w:rPr>
          <w:sz w:val="24"/>
        </w:rPr>
        <w:t>by</w:t>
      </w:r>
      <w:r>
        <w:rPr>
          <w:spacing w:val="-9"/>
          <w:sz w:val="24"/>
        </w:rPr>
        <w:t xml:space="preserve"> </w:t>
      </w:r>
      <w:r>
        <w:rPr>
          <w:sz w:val="24"/>
        </w:rPr>
        <w:t>the</w:t>
      </w:r>
      <w:r>
        <w:rPr>
          <w:spacing w:val="-8"/>
          <w:sz w:val="24"/>
        </w:rPr>
        <w:t xml:space="preserve"> </w:t>
      </w:r>
      <w:r>
        <w:rPr>
          <w:sz w:val="24"/>
        </w:rPr>
        <w:t xml:space="preserve">local family assessment and planning team. Such policies and procedures shall not apply to appeals made pursuant to § </w:t>
      </w:r>
      <w:hyperlink r:id="rId17">
        <w:r>
          <w:rPr>
            <w:sz w:val="24"/>
            <w:u w:val="single"/>
          </w:rPr>
          <w:t>63.2-915</w:t>
        </w:r>
      </w:hyperlink>
      <w:r>
        <w:rPr>
          <w:sz w:val="24"/>
        </w:rPr>
        <w:t xml:space="preserve"> or in accordance with the Individuals with Disabilities Education Act or federal or state laws or regulations governing the provision of</w:t>
      </w:r>
      <w:r>
        <w:rPr>
          <w:spacing w:val="-14"/>
          <w:sz w:val="24"/>
        </w:rPr>
        <w:t xml:space="preserve"> </w:t>
      </w:r>
      <w:r>
        <w:rPr>
          <w:sz w:val="24"/>
        </w:rPr>
        <w:t>medical</w:t>
      </w:r>
      <w:r>
        <w:rPr>
          <w:spacing w:val="-14"/>
          <w:sz w:val="24"/>
        </w:rPr>
        <w:t xml:space="preserve"> </w:t>
      </w:r>
      <w:r>
        <w:rPr>
          <w:sz w:val="24"/>
        </w:rPr>
        <w:t>assistance</w:t>
      </w:r>
      <w:r>
        <w:rPr>
          <w:spacing w:val="-13"/>
          <w:sz w:val="24"/>
        </w:rPr>
        <w:t xml:space="preserve"> </w:t>
      </w:r>
      <w:r>
        <w:rPr>
          <w:sz w:val="24"/>
        </w:rPr>
        <w:t>pursuant</w:t>
      </w:r>
      <w:r>
        <w:rPr>
          <w:spacing w:val="-14"/>
          <w:sz w:val="24"/>
        </w:rPr>
        <w:t xml:space="preserve"> </w:t>
      </w:r>
      <w:r>
        <w:rPr>
          <w:sz w:val="24"/>
        </w:rPr>
        <w:t>to</w:t>
      </w:r>
      <w:r>
        <w:rPr>
          <w:spacing w:val="-13"/>
          <w:sz w:val="24"/>
        </w:rPr>
        <w:t xml:space="preserve"> </w:t>
      </w:r>
      <w:r>
        <w:rPr>
          <w:sz w:val="24"/>
        </w:rPr>
        <w:t>Title</w:t>
      </w:r>
      <w:r>
        <w:rPr>
          <w:spacing w:val="-14"/>
          <w:sz w:val="24"/>
        </w:rPr>
        <w:t xml:space="preserve"> </w:t>
      </w:r>
      <w:r>
        <w:rPr>
          <w:sz w:val="24"/>
        </w:rPr>
        <w:t>XIX</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Social</w:t>
      </w:r>
      <w:r>
        <w:rPr>
          <w:spacing w:val="-13"/>
          <w:sz w:val="24"/>
        </w:rPr>
        <w:t xml:space="preserve"> </w:t>
      </w:r>
      <w:r>
        <w:rPr>
          <w:sz w:val="24"/>
        </w:rPr>
        <w:t>Security</w:t>
      </w:r>
      <w:r>
        <w:rPr>
          <w:spacing w:val="-14"/>
          <w:sz w:val="24"/>
        </w:rPr>
        <w:t xml:space="preserve"> </w:t>
      </w:r>
      <w:r>
        <w:rPr>
          <w:sz w:val="24"/>
        </w:rPr>
        <w:t>Act.</w:t>
      </w:r>
      <w:r>
        <w:rPr>
          <w:spacing w:val="46"/>
          <w:sz w:val="24"/>
        </w:rPr>
        <w:t xml:space="preserve"> </w:t>
      </w:r>
      <w:r>
        <w:rPr>
          <w:sz w:val="24"/>
        </w:rPr>
        <w:t>Dispute</w:t>
      </w:r>
      <w:r>
        <w:rPr>
          <w:spacing w:val="-13"/>
          <w:sz w:val="24"/>
        </w:rPr>
        <w:t xml:space="preserve"> </w:t>
      </w:r>
      <w:r>
        <w:rPr>
          <w:sz w:val="24"/>
        </w:rPr>
        <w:t>resolution</w:t>
      </w:r>
      <w:r>
        <w:rPr>
          <w:spacing w:val="-9"/>
          <w:sz w:val="24"/>
        </w:rPr>
        <w:t xml:space="preserve"> </w:t>
      </w:r>
      <w:r>
        <w:rPr>
          <w:sz w:val="24"/>
        </w:rPr>
        <w:t xml:space="preserve">of all appeals, and the documentation of the dispute resolution process shall be the </w:t>
      </w:r>
      <w:r>
        <w:rPr>
          <w:sz w:val="24"/>
        </w:rPr>
        <w:lastRenderedPageBreak/>
        <w:t>responsibility of the CPMT.</w:t>
      </w:r>
    </w:p>
    <w:p w14:paraId="10F7F4B7" w14:textId="77777777" w:rsidR="00722EBB" w:rsidRDefault="00000000">
      <w:pPr>
        <w:pStyle w:val="ListParagraph"/>
        <w:numPr>
          <w:ilvl w:val="2"/>
          <w:numId w:val="2"/>
        </w:numPr>
        <w:tabs>
          <w:tab w:val="left" w:pos="715"/>
          <w:tab w:val="left" w:pos="719"/>
        </w:tabs>
        <w:spacing w:line="278" w:lineRule="auto"/>
        <w:ind w:left="719" w:right="353"/>
        <w:jc w:val="both"/>
        <w:rPr>
          <w:sz w:val="24"/>
        </w:rPr>
      </w:pPr>
      <w:r>
        <w:rPr>
          <w:sz w:val="24"/>
        </w:rPr>
        <w:t>Adoption of</w:t>
      </w:r>
      <w:r>
        <w:rPr>
          <w:spacing w:val="-3"/>
          <w:sz w:val="24"/>
        </w:rPr>
        <w:t xml:space="preserve"> </w:t>
      </w:r>
      <w:r>
        <w:rPr>
          <w:sz w:val="24"/>
        </w:rPr>
        <w:t>a</w:t>
      </w:r>
      <w:r>
        <w:rPr>
          <w:spacing w:val="-1"/>
          <w:sz w:val="24"/>
        </w:rPr>
        <w:t xml:space="preserve"> </w:t>
      </w:r>
      <w:r>
        <w:rPr>
          <w:sz w:val="24"/>
        </w:rPr>
        <w:t>community</w:t>
      </w:r>
      <w:r>
        <w:rPr>
          <w:spacing w:val="-2"/>
          <w:sz w:val="24"/>
        </w:rPr>
        <w:t xml:space="preserve"> </w:t>
      </w:r>
      <w:r>
        <w:rPr>
          <w:sz w:val="24"/>
        </w:rPr>
        <w:t>philosophy</w:t>
      </w:r>
      <w:r>
        <w:rPr>
          <w:spacing w:val="-5"/>
          <w:sz w:val="24"/>
        </w:rPr>
        <w:t xml:space="preserve"> </w:t>
      </w:r>
      <w:r>
        <w:rPr>
          <w:sz w:val="24"/>
        </w:rPr>
        <w:t>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provision of</w:t>
      </w:r>
      <w:r>
        <w:rPr>
          <w:spacing w:val="-3"/>
          <w:sz w:val="24"/>
        </w:rPr>
        <w:t xml:space="preserve"> </w:t>
      </w:r>
      <w:r>
        <w:rPr>
          <w:sz w:val="24"/>
        </w:rPr>
        <w:t>human services</w:t>
      </w:r>
      <w:r>
        <w:rPr>
          <w:spacing w:val="-2"/>
          <w:sz w:val="24"/>
        </w:rPr>
        <w:t xml:space="preserve"> </w:t>
      </w:r>
      <w:r>
        <w:rPr>
          <w:sz w:val="24"/>
        </w:rPr>
        <w:t>for children and families;</w:t>
      </w:r>
    </w:p>
    <w:p w14:paraId="10F7F4B8" w14:textId="77777777" w:rsidR="00722EBB" w:rsidRDefault="00000000">
      <w:pPr>
        <w:pStyle w:val="ListParagraph"/>
        <w:numPr>
          <w:ilvl w:val="2"/>
          <w:numId w:val="2"/>
        </w:numPr>
        <w:tabs>
          <w:tab w:val="left" w:pos="715"/>
          <w:tab w:val="left" w:pos="719"/>
        </w:tabs>
        <w:spacing w:line="276" w:lineRule="auto"/>
        <w:ind w:left="719" w:right="355"/>
        <w:jc w:val="both"/>
        <w:rPr>
          <w:sz w:val="24"/>
        </w:rPr>
      </w:pPr>
      <w:r>
        <w:rPr>
          <w:sz w:val="24"/>
        </w:rPr>
        <w:t>Ensuring that services and funding seek to preserve families and are provided in the appropriate, least restrictive environment;</w:t>
      </w:r>
    </w:p>
    <w:p w14:paraId="10F7F4B9" w14:textId="77777777" w:rsidR="00722EBB" w:rsidRDefault="00000000">
      <w:pPr>
        <w:pStyle w:val="ListParagraph"/>
        <w:numPr>
          <w:ilvl w:val="2"/>
          <w:numId w:val="2"/>
        </w:numPr>
        <w:tabs>
          <w:tab w:val="left" w:pos="715"/>
          <w:tab w:val="left" w:pos="719"/>
        </w:tabs>
        <w:spacing w:line="276" w:lineRule="auto"/>
        <w:ind w:left="719" w:right="359"/>
        <w:jc w:val="both"/>
        <w:rPr>
          <w:sz w:val="24"/>
        </w:rPr>
      </w:pPr>
      <w:r>
        <w:rPr>
          <w:sz w:val="24"/>
        </w:rPr>
        <w:t xml:space="preserve">Identification of the current service continuum and assessment of current strengths and </w:t>
      </w:r>
      <w:r>
        <w:rPr>
          <w:spacing w:val="-2"/>
          <w:sz w:val="24"/>
        </w:rPr>
        <w:t>needs;</w:t>
      </w:r>
    </w:p>
    <w:p w14:paraId="10F7F4BB" w14:textId="77777777" w:rsidR="00722EBB" w:rsidRDefault="00000000">
      <w:pPr>
        <w:pStyle w:val="ListParagraph"/>
        <w:numPr>
          <w:ilvl w:val="2"/>
          <w:numId w:val="2"/>
        </w:numPr>
        <w:tabs>
          <w:tab w:val="left" w:pos="716"/>
          <w:tab w:val="left" w:pos="720"/>
        </w:tabs>
        <w:spacing w:before="99" w:line="276" w:lineRule="auto"/>
        <w:ind w:right="473"/>
        <w:rPr>
          <w:sz w:val="24"/>
        </w:rPr>
      </w:pPr>
      <w:r>
        <w:rPr>
          <w:sz w:val="24"/>
        </w:rPr>
        <w:t>Adoption</w:t>
      </w:r>
      <w:r>
        <w:rPr>
          <w:spacing w:val="37"/>
          <w:sz w:val="24"/>
        </w:rPr>
        <w:t xml:space="preserve"> </w:t>
      </w:r>
      <w:r>
        <w:rPr>
          <w:sz w:val="24"/>
        </w:rPr>
        <w:t>of</w:t>
      </w:r>
      <w:r>
        <w:rPr>
          <w:spacing w:val="37"/>
          <w:sz w:val="24"/>
        </w:rPr>
        <w:t xml:space="preserve"> </w:t>
      </w:r>
      <w:r>
        <w:rPr>
          <w:sz w:val="24"/>
        </w:rPr>
        <w:t>a</w:t>
      </w:r>
      <w:r>
        <w:rPr>
          <w:spacing w:val="36"/>
          <w:sz w:val="24"/>
        </w:rPr>
        <w:t xml:space="preserve"> </w:t>
      </w:r>
      <w:r>
        <w:rPr>
          <w:sz w:val="24"/>
        </w:rPr>
        <w:t>strategic</w:t>
      </w:r>
      <w:r>
        <w:rPr>
          <w:spacing w:val="32"/>
          <w:sz w:val="24"/>
        </w:rPr>
        <w:t xml:space="preserve"> </w:t>
      </w:r>
      <w:r>
        <w:rPr>
          <w:sz w:val="24"/>
        </w:rPr>
        <w:t>plan</w:t>
      </w:r>
      <w:r>
        <w:rPr>
          <w:spacing w:val="37"/>
          <w:sz w:val="24"/>
        </w:rPr>
        <w:t xml:space="preserve"> </w:t>
      </w:r>
      <w:r>
        <w:rPr>
          <w:sz w:val="24"/>
        </w:rPr>
        <w:t>based</w:t>
      </w:r>
      <w:r>
        <w:rPr>
          <w:spacing w:val="37"/>
          <w:sz w:val="24"/>
        </w:rPr>
        <w:t xml:space="preserve"> </w:t>
      </w:r>
      <w:r>
        <w:rPr>
          <w:sz w:val="24"/>
        </w:rPr>
        <w:t>on</w:t>
      </w:r>
      <w:r>
        <w:rPr>
          <w:spacing w:val="37"/>
          <w:sz w:val="24"/>
        </w:rPr>
        <w:t xml:space="preserve"> </w:t>
      </w:r>
      <w:r>
        <w:rPr>
          <w:sz w:val="24"/>
        </w:rPr>
        <w:t>the</w:t>
      </w:r>
      <w:r>
        <w:rPr>
          <w:spacing w:val="38"/>
          <w:sz w:val="24"/>
        </w:rPr>
        <w:t xml:space="preserve"> </w:t>
      </w:r>
      <w:r>
        <w:rPr>
          <w:sz w:val="24"/>
        </w:rPr>
        <w:t>identified</w:t>
      </w:r>
      <w:r>
        <w:rPr>
          <w:spacing w:val="37"/>
          <w:sz w:val="24"/>
        </w:rPr>
        <w:t xml:space="preserve"> </w:t>
      </w:r>
      <w:r>
        <w:rPr>
          <w:sz w:val="24"/>
        </w:rPr>
        <w:t>philosophy</w:t>
      </w:r>
      <w:r>
        <w:rPr>
          <w:spacing w:val="35"/>
          <w:sz w:val="24"/>
        </w:rPr>
        <w:t xml:space="preserve"> </w:t>
      </w:r>
      <w:r>
        <w:rPr>
          <w:sz w:val="24"/>
        </w:rPr>
        <w:t>and</w:t>
      </w:r>
      <w:r>
        <w:rPr>
          <w:spacing w:val="37"/>
          <w:sz w:val="24"/>
        </w:rPr>
        <w:t xml:space="preserve"> </w:t>
      </w:r>
      <w:r>
        <w:rPr>
          <w:sz w:val="24"/>
        </w:rPr>
        <w:t>analysis</w:t>
      </w:r>
      <w:r>
        <w:rPr>
          <w:spacing w:val="37"/>
          <w:sz w:val="24"/>
        </w:rPr>
        <w:t xml:space="preserve"> </w:t>
      </w:r>
      <w:r>
        <w:rPr>
          <w:sz w:val="24"/>
        </w:rPr>
        <w:t>of</w:t>
      </w:r>
      <w:r>
        <w:rPr>
          <w:spacing w:val="37"/>
          <w:sz w:val="24"/>
        </w:rPr>
        <w:t xml:space="preserve"> </w:t>
      </w:r>
      <w:r>
        <w:rPr>
          <w:sz w:val="24"/>
        </w:rPr>
        <w:t xml:space="preserve">the current </w:t>
      </w:r>
      <w:proofErr w:type="gramStart"/>
      <w:r>
        <w:rPr>
          <w:sz w:val="24"/>
        </w:rPr>
        <w:t>system;</w:t>
      </w:r>
      <w:proofErr w:type="gramEnd"/>
    </w:p>
    <w:p w14:paraId="10F7F4BC" w14:textId="77777777" w:rsidR="00722EBB" w:rsidRDefault="00000000">
      <w:pPr>
        <w:pStyle w:val="ListParagraph"/>
        <w:numPr>
          <w:ilvl w:val="2"/>
          <w:numId w:val="2"/>
        </w:numPr>
        <w:tabs>
          <w:tab w:val="left" w:pos="716"/>
          <w:tab w:val="left" w:pos="720"/>
        </w:tabs>
        <w:spacing w:line="276" w:lineRule="auto"/>
        <w:ind w:right="483"/>
        <w:rPr>
          <w:sz w:val="24"/>
        </w:rPr>
      </w:pPr>
      <w:r>
        <w:rPr>
          <w:sz w:val="24"/>
        </w:rPr>
        <w:t>Developing policies and procedures regarding the management of records to protect</w:t>
      </w:r>
      <w:r>
        <w:rPr>
          <w:spacing w:val="40"/>
          <w:sz w:val="24"/>
        </w:rPr>
        <w:t xml:space="preserve"> </w:t>
      </w:r>
      <w:r>
        <w:rPr>
          <w:sz w:val="24"/>
        </w:rPr>
        <w:t>confidential data;</w:t>
      </w:r>
    </w:p>
    <w:p w14:paraId="10F7F4BD" w14:textId="77777777" w:rsidR="00722EBB" w:rsidRDefault="00000000">
      <w:pPr>
        <w:pStyle w:val="ListParagraph"/>
        <w:numPr>
          <w:ilvl w:val="2"/>
          <w:numId w:val="2"/>
        </w:numPr>
        <w:tabs>
          <w:tab w:val="left" w:pos="716"/>
        </w:tabs>
        <w:spacing w:line="291" w:lineRule="exact"/>
        <w:ind w:left="716" w:hanging="356"/>
        <w:rPr>
          <w:sz w:val="24"/>
        </w:rPr>
      </w:pPr>
      <w:r>
        <w:rPr>
          <w:sz w:val="24"/>
        </w:rPr>
        <w:t>Having</w:t>
      </w:r>
      <w:r>
        <w:rPr>
          <w:spacing w:val="-11"/>
          <w:sz w:val="24"/>
        </w:rPr>
        <w:t xml:space="preserve"> </w:t>
      </w:r>
      <w:r>
        <w:rPr>
          <w:sz w:val="24"/>
        </w:rPr>
        <w:t>a</w:t>
      </w:r>
      <w:r>
        <w:rPr>
          <w:spacing w:val="-4"/>
          <w:sz w:val="24"/>
        </w:rPr>
        <w:t xml:space="preserve"> </w:t>
      </w:r>
      <w:r>
        <w:rPr>
          <w:sz w:val="24"/>
        </w:rPr>
        <w:t>utilization</w:t>
      </w:r>
      <w:r>
        <w:rPr>
          <w:spacing w:val="-5"/>
          <w:sz w:val="24"/>
        </w:rPr>
        <w:t xml:space="preserve"> </w:t>
      </w:r>
      <w:r>
        <w:rPr>
          <w:sz w:val="24"/>
        </w:rPr>
        <w:t>management</w:t>
      </w:r>
      <w:r>
        <w:rPr>
          <w:spacing w:val="-8"/>
          <w:sz w:val="24"/>
        </w:rPr>
        <w:t xml:space="preserve"> </w:t>
      </w:r>
      <w:r>
        <w:rPr>
          <w:sz w:val="24"/>
        </w:rPr>
        <w:t>process,</w:t>
      </w:r>
      <w:r>
        <w:rPr>
          <w:spacing w:val="-4"/>
          <w:sz w:val="24"/>
        </w:rPr>
        <w:t xml:space="preserve"> </w:t>
      </w:r>
      <w:r>
        <w:rPr>
          <w:sz w:val="24"/>
        </w:rPr>
        <w:t>including</w:t>
      </w:r>
      <w:r>
        <w:rPr>
          <w:spacing w:val="-4"/>
          <w:sz w:val="24"/>
        </w:rPr>
        <w:t xml:space="preserve"> </w:t>
      </w:r>
      <w:r>
        <w:rPr>
          <w:sz w:val="24"/>
        </w:rPr>
        <w:t>a</w:t>
      </w:r>
      <w:r>
        <w:rPr>
          <w:spacing w:val="-6"/>
          <w:sz w:val="24"/>
        </w:rPr>
        <w:t xml:space="preserve"> </w:t>
      </w:r>
      <w:r>
        <w:rPr>
          <w:sz w:val="24"/>
        </w:rPr>
        <w:t>uniform</w:t>
      </w:r>
      <w:r>
        <w:rPr>
          <w:spacing w:val="-4"/>
          <w:sz w:val="24"/>
        </w:rPr>
        <w:t xml:space="preserve"> </w:t>
      </w:r>
      <w:r>
        <w:rPr>
          <w:spacing w:val="-2"/>
          <w:sz w:val="24"/>
        </w:rPr>
        <w:t>assessment;</w:t>
      </w:r>
    </w:p>
    <w:p w14:paraId="10F7F4BE" w14:textId="77777777" w:rsidR="00722EBB" w:rsidRDefault="00000000">
      <w:pPr>
        <w:pStyle w:val="ListParagraph"/>
        <w:numPr>
          <w:ilvl w:val="2"/>
          <w:numId w:val="2"/>
        </w:numPr>
        <w:tabs>
          <w:tab w:val="left" w:pos="718"/>
          <w:tab w:val="left" w:pos="720"/>
        </w:tabs>
        <w:spacing w:before="43" w:line="278" w:lineRule="auto"/>
        <w:ind w:right="414"/>
        <w:rPr>
          <w:sz w:val="24"/>
        </w:rPr>
      </w:pPr>
      <w:r>
        <w:rPr>
          <w:sz w:val="24"/>
        </w:rPr>
        <w:t>Ensuring</w:t>
      </w:r>
      <w:r>
        <w:rPr>
          <w:spacing w:val="74"/>
          <w:sz w:val="24"/>
        </w:rPr>
        <w:t xml:space="preserve"> </w:t>
      </w:r>
      <w:r>
        <w:rPr>
          <w:sz w:val="24"/>
        </w:rPr>
        <w:t>the</w:t>
      </w:r>
      <w:r>
        <w:rPr>
          <w:spacing w:val="73"/>
          <w:sz w:val="24"/>
        </w:rPr>
        <w:t xml:space="preserve"> </w:t>
      </w:r>
      <w:r>
        <w:rPr>
          <w:sz w:val="24"/>
        </w:rPr>
        <w:t>use</w:t>
      </w:r>
      <w:r>
        <w:rPr>
          <w:spacing w:val="73"/>
          <w:sz w:val="24"/>
        </w:rPr>
        <w:t xml:space="preserve"> </w:t>
      </w:r>
      <w:r>
        <w:rPr>
          <w:sz w:val="24"/>
        </w:rPr>
        <w:t>of</w:t>
      </w:r>
      <w:r>
        <w:rPr>
          <w:spacing w:val="71"/>
          <w:sz w:val="24"/>
        </w:rPr>
        <w:t xml:space="preserve"> </w:t>
      </w:r>
      <w:r>
        <w:rPr>
          <w:sz w:val="24"/>
        </w:rPr>
        <w:t>Medicaid</w:t>
      </w:r>
      <w:r>
        <w:rPr>
          <w:spacing w:val="74"/>
          <w:sz w:val="24"/>
        </w:rPr>
        <w:t xml:space="preserve"> </w:t>
      </w:r>
      <w:r>
        <w:rPr>
          <w:sz w:val="24"/>
        </w:rPr>
        <w:t>funded</w:t>
      </w:r>
      <w:r>
        <w:rPr>
          <w:spacing w:val="76"/>
          <w:sz w:val="24"/>
        </w:rPr>
        <w:t xml:space="preserve"> </w:t>
      </w:r>
      <w:r>
        <w:rPr>
          <w:sz w:val="24"/>
        </w:rPr>
        <w:t>services</w:t>
      </w:r>
      <w:r>
        <w:rPr>
          <w:spacing w:val="72"/>
          <w:sz w:val="24"/>
        </w:rPr>
        <w:t xml:space="preserve"> </w:t>
      </w:r>
      <w:r>
        <w:rPr>
          <w:sz w:val="24"/>
        </w:rPr>
        <w:t>whenever</w:t>
      </w:r>
      <w:r>
        <w:rPr>
          <w:spacing w:val="73"/>
          <w:sz w:val="24"/>
        </w:rPr>
        <w:t xml:space="preserve"> </w:t>
      </w:r>
      <w:r>
        <w:rPr>
          <w:sz w:val="24"/>
        </w:rPr>
        <w:t>they</w:t>
      </w:r>
      <w:r>
        <w:rPr>
          <w:spacing w:val="74"/>
          <w:sz w:val="24"/>
        </w:rPr>
        <w:t xml:space="preserve"> </w:t>
      </w:r>
      <w:r>
        <w:rPr>
          <w:sz w:val="24"/>
        </w:rPr>
        <w:t>are</w:t>
      </w:r>
      <w:r>
        <w:rPr>
          <w:spacing w:val="73"/>
          <w:sz w:val="24"/>
        </w:rPr>
        <w:t xml:space="preserve"> </w:t>
      </w:r>
      <w:r>
        <w:rPr>
          <w:sz w:val="24"/>
        </w:rPr>
        <w:t>“available</w:t>
      </w:r>
      <w:r>
        <w:rPr>
          <w:spacing w:val="75"/>
          <w:sz w:val="24"/>
        </w:rPr>
        <w:t xml:space="preserve"> </w:t>
      </w:r>
      <w:r>
        <w:rPr>
          <w:sz w:val="24"/>
        </w:rPr>
        <w:t xml:space="preserve">and </w:t>
      </w:r>
      <w:r>
        <w:rPr>
          <w:spacing w:val="-2"/>
          <w:sz w:val="24"/>
        </w:rPr>
        <w:t>appropriate.”</w:t>
      </w:r>
    </w:p>
    <w:sectPr w:rsidR="00722EBB">
      <w:headerReference w:type="default" r:id="rId18"/>
      <w:footerReference w:type="default" r:id="rId19"/>
      <w:pgSz w:w="12240" w:h="15840"/>
      <w:pgMar w:top="1140" w:right="1080" w:bottom="720" w:left="1440" w:header="21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0DBD" w14:textId="77777777" w:rsidR="00215ED1" w:rsidRDefault="00215ED1">
      <w:r>
        <w:separator/>
      </w:r>
    </w:p>
  </w:endnote>
  <w:endnote w:type="continuationSeparator" w:id="0">
    <w:p w14:paraId="1D8A47FE" w14:textId="77777777" w:rsidR="00215ED1" w:rsidRDefault="0021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F4D1" w14:textId="77777777" w:rsidR="00722EBB" w:rsidRDefault="00000000">
    <w:pPr>
      <w:pStyle w:val="BodyText"/>
      <w:spacing w:line="14" w:lineRule="auto"/>
      <w:ind w:left="0" w:firstLine="0"/>
      <w:jc w:val="left"/>
      <w:rPr>
        <w:sz w:val="20"/>
      </w:rPr>
    </w:pPr>
    <w:r>
      <w:rPr>
        <w:noProof/>
        <w:sz w:val="20"/>
      </w:rPr>
      <mc:AlternateContent>
        <mc:Choice Requires="wps">
          <w:drawing>
            <wp:anchor distT="0" distB="0" distL="0" distR="0" simplePos="0" relativeHeight="487524864" behindDoc="1" locked="0" layoutInCell="1" allowOverlap="1" wp14:anchorId="10F7F4D6" wp14:editId="10F7F4D7">
              <wp:simplePos x="0" y="0"/>
              <wp:positionH relativeFrom="page">
                <wp:posOffset>6706907</wp:posOffset>
              </wp:positionH>
              <wp:positionV relativeFrom="page">
                <wp:posOffset>9586897</wp:posOffset>
              </wp:positionV>
              <wp:extent cx="20193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10F7F4D9" w14:textId="77777777" w:rsidR="00722EBB"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10F7F4D6" id="_x0000_t202" coordsize="21600,21600" o:spt="202" path="m,l,21600r21600,l21600,xe">
              <v:stroke joinstyle="miter"/>
              <v:path gradientshapeok="t" o:connecttype="rect"/>
            </v:shapetype>
            <v:shape id="Textbox 3" o:spid="_x0000_s1027" type="#_x0000_t202" style="position:absolute;margin-left:528.1pt;margin-top:754.85pt;width:15.9pt;height:10.9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WL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" filled="f" stroked="f">
              <v:textbox inset="0,0,0,0">
                <w:txbxContent>
                  <w:p w14:paraId="10F7F4D9" w14:textId="77777777" w:rsidR="00722EBB"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6382" w14:textId="77777777" w:rsidR="00215ED1" w:rsidRDefault="00215ED1">
      <w:r>
        <w:separator/>
      </w:r>
    </w:p>
  </w:footnote>
  <w:footnote w:type="continuationSeparator" w:id="0">
    <w:p w14:paraId="12CE86D7" w14:textId="77777777" w:rsidR="00215ED1" w:rsidRDefault="0021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F4D0" w14:textId="77777777" w:rsidR="00722EBB" w:rsidRDefault="00000000">
    <w:pPr>
      <w:pStyle w:val="BodyText"/>
      <w:spacing w:line="14" w:lineRule="auto"/>
      <w:ind w:left="0" w:firstLine="0"/>
      <w:jc w:val="left"/>
      <w:rPr>
        <w:sz w:val="20"/>
      </w:rPr>
    </w:pPr>
    <w:r>
      <w:rPr>
        <w:noProof/>
        <w:sz w:val="20"/>
      </w:rPr>
      <w:drawing>
        <wp:anchor distT="0" distB="0" distL="0" distR="0" simplePos="0" relativeHeight="487523840" behindDoc="1" locked="0" layoutInCell="1" allowOverlap="1" wp14:anchorId="10F7F4D2" wp14:editId="10F7F4D3">
          <wp:simplePos x="0" y="0"/>
          <wp:positionH relativeFrom="page">
            <wp:posOffset>5610304</wp:posOffset>
          </wp:positionH>
          <wp:positionV relativeFrom="page">
            <wp:posOffset>133455</wp:posOffset>
          </wp:positionV>
          <wp:extent cx="2030703" cy="4862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30703" cy="486224"/>
                  </a:xfrm>
                  <a:prstGeom prst="rect">
                    <a:avLst/>
                  </a:prstGeom>
                </pic:spPr>
              </pic:pic>
            </a:graphicData>
          </a:graphic>
        </wp:anchor>
      </w:drawing>
    </w:r>
    <w:r>
      <w:rPr>
        <w:noProof/>
        <w:sz w:val="20"/>
      </w:rPr>
      <mc:AlternateContent>
        <mc:Choice Requires="wps">
          <w:drawing>
            <wp:anchor distT="0" distB="0" distL="0" distR="0" simplePos="0" relativeHeight="487524352" behindDoc="1" locked="0" layoutInCell="1" allowOverlap="1" wp14:anchorId="10F7F4D4" wp14:editId="10F7F4D5">
              <wp:simplePos x="0" y="0"/>
              <wp:positionH relativeFrom="page">
                <wp:posOffset>444500</wp:posOffset>
              </wp:positionH>
              <wp:positionV relativeFrom="page">
                <wp:posOffset>478027</wp:posOffset>
              </wp:positionV>
              <wp:extent cx="30848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65735"/>
                      </a:xfrm>
                      <a:prstGeom prst="rect">
                        <a:avLst/>
                      </a:prstGeom>
                    </wps:spPr>
                    <wps:txbx>
                      <w:txbxContent>
                        <w:p w14:paraId="10F7F4D8" w14:textId="77777777" w:rsidR="00722EBB" w:rsidRDefault="00000000">
                          <w:pPr>
                            <w:spacing w:line="245" w:lineRule="exact"/>
                            <w:ind w:left="20"/>
                          </w:pPr>
                          <w:r>
                            <w:rPr>
                              <w:spacing w:val="-2"/>
                            </w:rPr>
                            <w:t>Arlington</w:t>
                          </w:r>
                          <w:r>
                            <w:rPr>
                              <w:spacing w:val="1"/>
                            </w:rPr>
                            <w:t xml:space="preserve"> </w:t>
                          </w:r>
                          <w:r>
                            <w:rPr>
                              <w:spacing w:val="-2"/>
                            </w:rPr>
                            <w:t>County</w:t>
                          </w:r>
                          <w:r>
                            <w:rPr>
                              <w:spacing w:val="1"/>
                            </w:rPr>
                            <w:t xml:space="preserve"> </w:t>
                          </w:r>
                          <w:r>
                            <w:rPr>
                              <w:spacing w:val="-2"/>
                            </w:rPr>
                            <w:t>Children’s</w:t>
                          </w:r>
                          <w:r>
                            <w:rPr>
                              <w:spacing w:val="-3"/>
                            </w:rPr>
                            <w:t xml:space="preserve"> </w:t>
                          </w:r>
                          <w:r>
                            <w:rPr>
                              <w:spacing w:val="-2"/>
                            </w:rPr>
                            <w:t>Services</w:t>
                          </w:r>
                          <w:r>
                            <w:rPr>
                              <w:spacing w:val="1"/>
                            </w:rPr>
                            <w:t xml:space="preserve"> </w:t>
                          </w:r>
                          <w:r>
                            <w:rPr>
                              <w:spacing w:val="-2"/>
                            </w:rPr>
                            <w:t>Act Policy</w:t>
                          </w:r>
                          <w:r>
                            <w:rPr>
                              <w:spacing w:val="-1"/>
                            </w:rPr>
                            <w:t xml:space="preserve"> </w:t>
                          </w:r>
                          <w:r>
                            <w:rPr>
                              <w:spacing w:val="-2"/>
                            </w:rPr>
                            <w:t>Manual</w:t>
                          </w:r>
                        </w:p>
                      </w:txbxContent>
                    </wps:txbx>
                    <wps:bodyPr wrap="square" lIns="0" tIns="0" rIns="0" bIns="0" rtlCol="0">
                      <a:noAutofit/>
                    </wps:bodyPr>
                  </wps:wsp>
                </a:graphicData>
              </a:graphic>
            </wp:anchor>
          </w:drawing>
        </mc:Choice>
        <mc:Fallback>
          <w:pict>
            <v:shapetype w14:anchorId="10F7F4D4" id="_x0000_t202" coordsize="21600,21600" o:spt="202" path="m,l,21600r21600,l21600,xe">
              <v:stroke joinstyle="miter"/>
              <v:path gradientshapeok="t" o:connecttype="rect"/>
            </v:shapetype>
            <v:shape id="Textbox 2" o:spid="_x0000_s1026" type="#_x0000_t202" style="position:absolute;margin-left:35pt;margin-top:37.65pt;width:242.9pt;height:13.0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" filled="f" stroked="f">
              <v:textbox inset="0,0,0,0">
                <w:txbxContent>
                  <w:p w14:paraId="10F7F4D8" w14:textId="77777777" w:rsidR="00722EBB" w:rsidRDefault="00000000">
                    <w:pPr>
                      <w:spacing w:line="245" w:lineRule="exact"/>
                      <w:ind w:left="20"/>
                    </w:pPr>
                    <w:r>
                      <w:rPr>
                        <w:spacing w:val="-2"/>
                      </w:rPr>
                      <w:t>Arlington</w:t>
                    </w:r>
                    <w:r>
                      <w:rPr>
                        <w:spacing w:val="1"/>
                      </w:rPr>
                      <w:t xml:space="preserve"> </w:t>
                    </w:r>
                    <w:r>
                      <w:rPr>
                        <w:spacing w:val="-2"/>
                      </w:rPr>
                      <w:t>County</w:t>
                    </w:r>
                    <w:r>
                      <w:rPr>
                        <w:spacing w:val="1"/>
                      </w:rPr>
                      <w:t xml:space="preserve"> </w:t>
                    </w:r>
                    <w:r>
                      <w:rPr>
                        <w:spacing w:val="-2"/>
                      </w:rPr>
                      <w:t>Children’s</w:t>
                    </w:r>
                    <w:r>
                      <w:rPr>
                        <w:spacing w:val="-3"/>
                      </w:rPr>
                      <w:t xml:space="preserve"> </w:t>
                    </w:r>
                    <w:r>
                      <w:rPr>
                        <w:spacing w:val="-2"/>
                      </w:rPr>
                      <w:t>Services</w:t>
                    </w:r>
                    <w:r>
                      <w:rPr>
                        <w:spacing w:val="1"/>
                      </w:rPr>
                      <w:t xml:space="preserve"> </w:t>
                    </w:r>
                    <w:r>
                      <w:rPr>
                        <w:spacing w:val="-2"/>
                      </w:rPr>
                      <w:t>Act Policy</w:t>
                    </w:r>
                    <w:r>
                      <w:rPr>
                        <w:spacing w:val="-1"/>
                      </w:rPr>
                      <w:t xml:space="preserve"> </w:t>
                    </w:r>
                    <w:r>
                      <w:rPr>
                        <w:spacing w:val="-2"/>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0225"/>
    <w:multiLevelType w:val="hybridMultilevel"/>
    <w:tmpl w:val="DECE3E6C"/>
    <w:lvl w:ilvl="0" w:tplc="141025C6">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87044B32">
      <w:numFmt w:val="bullet"/>
      <w:lvlText w:val="•"/>
      <w:lvlJc w:val="left"/>
      <w:pPr>
        <w:ind w:left="1620" w:hanging="360"/>
      </w:pPr>
      <w:rPr>
        <w:rFonts w:hint="default"/>
        <w:lang w:val="en-US" w:eastAsia="en-US" w:bidi="ar-SA"/>
      </w:rPr>
    </w:lvl>
    <w:lvl w:ilvl="2" w:tplc="0AC0B58E">
      <w:numFmt w:val="bullet"/>
      <w:lvlText w:val="•"/>
      <w:lvlJc w:val="left"/>
      <w:pPr>
        <w:ind w:left="2520" w:hanging="360"/>
      </w:pPr>
      <w:rPr>
        <w:rFonts w:hint="default"/>
        <w:lang w:val="en-US" w:eastAsia="en-US" w:bidi="ar-SA"/>
      </w:rPr>
    </w:lvl>
    <w:lvl w:ilvl="3" w:tplc="B0D08B40">
      <w:numFmt w:val="bullet"/>
      <w:lvlText w:val="•"/>
      <w:lvlJc w:val="left"/>
      <w:pPr>
        <w:ind w:left="3420" w:hanging="360"/>
      </w:pPr>
      <w:rPr>
        <w:rFonts w:hint="default"/>
        <w:lang w:val="en-US" w:eastAsia="en-US" w:bidi="ar-SA"/>
      </w:rPr>
    </w:lvl>
    <w:lvl w:ilvl="4" w:tplc="BDB8B526">
      <w:numFmt w:val="bullet"/>
      <w:lvlText w:val="•"/>
      <w:lvlJc w:val="left"/>
      <w:pPr>
        <w:ind w:left="4320" w:hanging="360"/>
      </w:pPr>
      <w:rPr>
        <w:rFonts w:hint="default"/>
        <w:lang w:val="en-US" w:eastAsia="en-US" w:bidi="ar-SA"/>
      </w:rPr>
    </w:lvl>
    <w:lvl w:ilvl="5" w:tplc="16D692CC">
      <w:numFmt w:val="bullet"/>
      <w:lvlText w:val="•"/>
      <w:lvlJc w:val="left"/>
      <w:pPr>
        <w:ind w:left="5220" w:hanging="360"/>
      </w:pPr>
      <w:rPr>
        <w:rFonts w:hint="default"/>
        <w:lang w:val="en-US" w:eastAsia="en-US" w:bidi="ar-SA"/>
      </w:rPr>
    </w:lvl>
    <w:lvl w:ilvl="6" w:tplc="3DBCC618">
      <w:numFmt w:val="bullet"/>
      <w:lvlText w:val="•"/>
      <w:lvlJc w:val="left"/>
      <w:pPr>
        <w:ind w:left="6120" w:hanging="360"/>
      </w:pPr>
      <w:rPr>
        <w:rFonts w:hint="default"/>
        <w:lang w:val="en-US" w:eastAsia="en-US" w:bidi="ar-SA"/>
      </w:rPr>
    </w:lvl>
    <w:lvl w:ilvl="7" w:tplc="167E416E">
      <w:numFmt w:val="bullet"/>
      <w:lvlText w:val="•"/>
      <w:lvlJc w:val="left"/>
      <w:pPr>
        <w:ind w:left="7020" w:hanging="360"/>
      </w:pPr>
      <w:rPr>
        <w:rFonts w:hint="default"/>
        <w:lang w:val="en-US" w:eastAsia="en-US" w:bidi="ar-SA"/>
      </w:rPr>
    </w:lvl>
    <w:lvl w:ilvl="8" w:tplc="A7F4D690">
      <w:numFmt w:val="bullet"/>
      <w:lvlText w:val="•"/>
      <w:lvlJc w:val="left"/>
      <w:pPr>
        <w:ind w:left="7920" w:hanging="360"/>
      </w:pPr>
      <w:rPr>
        <w:rFonts w:hint="default"/>
        <w:lang w:val="en-US" w:eastAsia="en-US" w:bidi="ar-SA"/>
      </w:rPr>
    </w:lvl>
  </w:abstractNum>
  <w:abstractNum w:abstractNumId="1" w15:restartNumberingAfterBreak="0">
    <w:nsid w:val="782B4E3F"/>
    <w:multiLevelType w:val="multilevel"/>
    <w:tmpl w:val="46F48A92"/>
    <w:lvl w:ilvl="0">
      <w:start w:val="4"/>
      <w:numFmt w:val="decimal"/>
      <w:lvlText w:val="%1"/>
      <w:lvlJc w:val="left"/>
      <w:pPr>
        <w:ind w:left="436" w:hanging="437"/>
        <w:jc w:val="left"/>
      </w:pPr>
      <w:rPr>
        <w:rFonts w:hint="default"/>
        <w:lang w:val="en-US" w:eastAsia="en-US" w:bidi="ar-SA"/>
      </w:rPr>
    </w:lvl>
    <w:lvl w:ilvl="1">
      <w:start w:val="1"/>
      <w:numFmt w:val="decimal"/>
      <w:lvlText w:val="%1.%2"/>
      <w:lvlJc w:val="left"/>
      <w:pPr>
        <w:ind w:left="436" w:hanging="437"/>
        <w:jc w:val="left"/>
      </w:pPr>
      <w:rPr>
        <w:rFonts w:ascii="Corbel" w:eastAsia="Corbel" w:hAnsi="Corbel" w:cs="Corbel" w:hint="default"/>
        <w:b/>
        <w:bCs/>
        <w:i w:val="0"/>
        <w:iCs w:val="0"/>
        <w:color w:val="006EC0"/>
        <w:spacing w:val="-3"/>
        <w:w w:val="99"/>
        <w:sz w:val="28"/>
        <w:szCs w:val="28"/>
        <w:lang w:val="en-US" w:eastAsia="en-US" w:bidi="ar-SA"/>
      </w:rPr>
    </w:lvl>
    <w:lvl w:ilvl="2">
      <w:start w:val="1"/>
      <w:numFmt w:val="decimal"/>
      <w:lvlText w:val="%3."/>
      <w:lvlJc w:val="left"/>
      <w:pPr>
        <w:ind w:left="720" w:hanging="360"/>
        <w:jc w:val="left"/>
      </w:pPr>
      <w:rPr>
        <w:rFonts w:ascii="Calibri" w:eastAsia="Calibri" w:hAnsi="Calibri" w:cs="Calibri" w:hint="default"/>
        <w:b w:val="0"/>
        <w:bCs w:val="0"/>
        <w:i w:val="0"/>
        <w:iCs w:val="0"/>
        <w:spacing w:val="0"/>
        <w:w w:val="100"/>
        <w:sz w:val="24"/>
        <w:szCs w:val="24"/>
        <w:lang w:val="en-US" w:eastAsia="en-US" w:bidi="ar-SA"/>
      </w:rPr>
    </w:lvl>
    <w:lvl w:ilvl="3">
      <w:start w:val="1"/>
      <w:numFmt w:val="lowerLetter"/>
      <w:lvlText w:val="%4."/>
      <w:lvlJc w:val="left"/>
      <w:pPr>
        <w:ind w:left="1440" w:hanging="358"/>
        <w:jc w:val="left"/>
      </w:pPr>
      <w:rPr>
        <w:rFonts w:ascii="Corbel" w:eastAsia="Corbel" w:hAnsi="Corbel" w:cs="Corbel" w:hint="default"/>
        <w:b w:val="0"/>
        <w:bCs w:val="0"/>
        <w:i w:val="0"/>
        <w:iCs w:val="0"/>
        <w:spacing w:val="-1"/>
        <w:w w:val="100"/>
        <w:sz w:val="24"/>
        <w:szCs w:val="24"/>
        <w:lang w:val="en-US" w:eastAsia="en-US" w:bidi="ar-SA"/>
      </w:rPr>
    </w:lvl>
    <w:lvl w:ilvl="4">
      <w:numFmt w:val="bullet"/>
      <w:lvlText w:val="•"/>
      <w:lvlJc w:val="left"/>
      <w:pPr>
        <w:ind w:left="3510" w:hanging="358"/>
      </w:pPr>
      <w:rPr>
        <w:rFonts w:hint="default"/>
        <w:lang w:val="en-US" w:eastAsia="en-US" w:bidi="ar-SA"/>
      </w:rPr>
    </w:lvl>
    <w:lvl w:ilvl="5">
      <w:numFmt w:val="bullet"/>
      <w:lvlText w:val="•"/>
      <w:lvlJc w:val="left"/>
      <w:pPr>
        <w:ind w:left="4545" w:hanging="358"/>
      </w:pPr>
      <w:rPr>
        <w:rFonts w:hint="default"/>
        <w:lang w:val="en-US" w:eastAsia="en-US" w:bidi="ar-SA"/>
      </w:rPr>
    </w:lvl>
    <w:lvl w:ilvl="6">
      <w:numFmt w:val="bullet"/>
      <w:lvlText w:val="•"/>
      <w:lvlJc w:val="left"/>
      <w:pPr>
        <w:ind w:left="5580" w:hanging="358"/>
      </w:pPr>
      <w:rPr>
        <w:rFonts w:hint="default"/>
        <w:lang w:val="en-US" w:eastAsia="en-US" w:bidi="ar-SA"/>
      </w:rPr>
    </w:lvl>
    <w:lvl w:ilvl="7">
      <w:numFmt w:val="bullet"/>
      <w:lvlText w:val="•"/>
      <w:lvlJc w:val="left"/>
      <w:pPr>
        <w:ind w:left="6615" w:hanging="358"/>
      </w:pPr>
      <w:rPr>
        <w:rFonts w:hint="default"/>
        <w:lang w:val="en-US" w:eastAsia="en-US" w:bidi="ar-SA"/>
      </w:rPr>
    </w:lvl>
    <w:lvl w:ilvl="8">
      <w:numFmt w:val="bullet"/>
      <w:lvlText w:val="•"/>
      <w:lvlJc w:val="left"/>
      <w:pPr>
        <w:ind w:left="7650" w:hanging="358"/>
      </w:pPr>
      <w:rPr>
        <w:rFonts w:hint="default"/>
        <w:lang w:val="en-US" w:eastAsia="en-US" w:bidi="ar-SA"/>
      </w:rPr>
    </w:lvl>
  </w:abstractNum>
  <w:num w:numId="1" w16cid:durableId="120155465">
    <w:abstractNumId w:val="0"/>
  </w:num>
  <w:num w:numId="2" w16cid:durableId="8083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BB"/>
    <w:rsid w:val="00215ED1"/>
    <w:rsid w:val="00291720"/>
    <w:rsid w:val="00347CA8"/>
    <w:rsid w:val="00722EBB"/>
    <w:rsid w:val="00893616"/>
    <w:rsid w:val="00A6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F491"/>
  <w15:docId w15:val="{FB585376-1387-4A77-A5A0-6580698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360"/>
      <w:jc w:val="both"/>
    </w:pPr>
    <w:rPr>
      <w:sz w:val="24"/>
      <w:szCs w:val="24"/>
    </w:rPr>
  </w:style>
  <w:style w:type="paragraph" w:styleId="ListParagraph">
    <w:name w:val="List Paragraph"/>
    <w:basedOn w:val="Normal"/>
    <w:uiPriority w:val="1"/>
    <w:qFormat/>
    <w:pPr>
      <w:ind w:left="719"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29172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aw.lis.virginia.gov/vacode/16.1-309.3/" TargetMode="External"/><Relationship Id="rId13" Type="http://schemas.openxmlformats.org/officeDocument/2006/relationships/hyperlink" Target="http://law.lis.virginia.gov/vacode/37.2-40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aw.lis.virginia.gov/vacode/16.1-309.3/" TargetMode="External"/><Relationship Id="rId12" Type="http://schemas.openxmlformats.org/officeDocument/2006/relationships/hyperlink" Target="http://law.lis.virginia.gov/vacode/2.2-5211/" TargetMode="External"/><Relationship Id="rId17" Type="http://schemas.openxmlformats.org/officeDocument/2006/relationships/hyperlink" Target="http://law.lis.virginia.gov/vacode/63.2-915/" TargetMode="External"/><Relationship Id="rId2" Type="http://schemas.openxmlformats.org/officeDocument/2006/relationships/styles" Target="styles.xml"/><Relationship Id="rId16" Type="http://schemas.openxmlformats.org/officeDocument/2006/relationships/hyperlink" Target="http://law.lis.virginia.gov/vacode/2.2-264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virginia.gov/vacode/16.1-309.3/" TargetMode="External"/><Relationship Id="rId5" Type="http://schemas.openxmlformats.org/officeDocument/2006/relationships/footnotes" Target="footnotes.xml"/><Relationship Id="rId15" Type="http://schemas.openxmlformats.org/officeDocument/2006/relationships/hyperlink" Target="http://law.lis.virginia.gov/vacode/2.2-2648/" TargetMode="External"/><Relationship Id="rId10" Type="http://schemas.openxmlformats.org/officeDocument/2006/relationships/hyperlink" Target="http://law.lis.virginia.gov/vacode/2.2-264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lis.virginia.gov/vacode/2.2-2648/" TargetMode="External"/><Relationship Id="rId14" Type="http://schemas.openxmlformats.org/officeDocument/2006/relationships/hyperlink" Target="http://law.lis.virginia.gov/vacode/2.2-52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7068</Characters>
  <Application>Microsoft Office Word</Application>
  <DocSecurity>0</DocSecurity>
  <Lines>441</Lines>
  <Paragraphs>199</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Lyons</dc:creator>
  <cp:lastModifiedBy>Shari Lyons</cp:lastModifiedBy>
  <cp:revision>4</cp:revision>
  <dcterms:created xsi:type="dcterms:W3CDTF">2025-05-14T00:18:00Z</dcterms:created>
  <dcterms:modified xsi:type="dcterms:W3CDTF">2025-05-14T00:19:00Z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Acrobat PDFMaker 23 for Word</vt:lpwstr>
  </property>
  <property fmtid="{D5CDD505-2E9C-101B-9397-08002B2CF9AE}" pid="4" name="LastSaved">
    <vt:filetime>2025-05-14T00:00:00Z</vt:filetime>
  </property>
  <property fmtid="{D5CDD505-2E9C-101B-9397-08002B2CF9AE}" pid="5" name="Producer">
    <vt:lpwstr>Adobe PDF Library 23.6.96</vt:lpwstr>
  </property>
</Properties>
</file>