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5657" w14:textId="2AAA05BC" w:rsidR="009E0A44" w:rsidRDefault="009E0A44" w:rsidP="009E0A44">
      <w:pPr>
        <w:pStyle w:val="IntenseQuote"/>
        <w:spacing w:before="0" w:after="0" w:line="240" w:lineRule="auto"/>
        <w:rPr>
          <w:rStyle w:val="Strong"/>
          <w:sz w:val="40"/>
          <w:szCs w:val="40"/>
        </w:rPr>
      </w:pPr>
      <w:r w:rsidRPr="009E0A44">
        <w:rPr>
          <w:rStyle w:val="Strong"/>
          <w:sz w:val="40"/>
          <w:szCs w:val="40"/>
        </w:rPr>
        <w:t>2026 Legislative Priorities</w:t>
      </w:r>
      <w:r>
        <w:rPr>
          <w:rStyle w:val="Strong"/>
          <w:sz w:val="40"/>
          <w:szCs w:val="40"/>
        </w:rPr>
        <w:t>:</w:t>
      </w:r>
    </w:p>
    <w:p w14:paraId="6271C0E9" w14:textId="50820615" w:rsidR="00D9345D" w:rsidRPr="009E0A44" w:rsidRDefault="00D9345D" w:rsidP="009E0A44">
      <w:pPr>
        <w:pStyle w:val="IntenseQuote"/>
        <w:spacing w:before="0" w:after="0" w:line="240" w:lineRule="auto"/>
        <w:rPr>
          <w:rStyle w:val="Strong"/>
          <w:sz w:val="40"/>
          <w:szCs w:val="40"/>
        </w:rPr>
      </w:pPr>
      <w:r w:rsidRPr="009E0A44">
        <w:rPr>
          <w:rStyle w:val="Strong"/>
          <w:sz w:val="40"/>
          <w:szCs w:val="40"/>
        </w:rPr>
        <w:t>Commission on the Status of Women</w:t>
      </w:r>
    </w:p>
    <w:p w14:paraId="3D576432" w14:textId="77777777" w:rsidR="009E0A44" w:rsidRDefault="009E0A44" w:rsidP="009E0A44">
      <w:pPr>
        <w:rPr>
          <w:rStyle w:val="Strong"/>
        </w:rPr>
      </w:pPr>
    </w:p>
    <w:p w14:paraId="49E8C564" w14:textId="2691AAEF" w:rsidR="009E0A44" w:rsidRPr="009E0A44" w:rsidRDefault="009E0A44" w:rsidP="009E0A44">
      <w:pPr>
        <w:rPr>
          <w:rStyle w:val="Strong"/>
        </w:rPr>
      </w:pPr>
      <w:r>
        <w:rPr>
          <w:rStyle w:val="Strong"/>
        </w:rPr>
        <w:t>Request:</w:t>
      </w:r>
    </w:p>
    <w:p w14:paraId="7C98E55F" w14:textId="21A4CA11" w:rsidR="00D9345D" w:rsidRPr="009E0A44" w:rsidRDefault="00D9345D" w:rsidP="009E0A44">
      <w:pPr>
        <w:rPr>
          <w:rStyle w:val="Strong"/>
          <w:b w:val="0"/>
          <w:bCs w:val="0"/>
        </w:rPr>
      </w:pPr>
      <w:r w:rsidRPr="009E0A44">
        <w:rPr>
          <w:rStyle w:val="Strong"/>
          <w:b w:val="0"/>
          <w:bCs w:val="0"/>
        </w:rPr>
        <w:t xml:space="preserve">CSW must submit “the </w:t>
      </w:r>
      <w:r w:rsidRPr="009E0A44">
        <w:rPr>
          <w:rStyle w:val="Strong"/>
          <w:b w:val="0"/>
          <w:bCs w:val="0"/>
          <w:u w:val="single"/>
        </w:rPr>
        <w:t>top three</w:t>
      </w:r>
      <w:r w:rsidRPr="009E0A44">
        <w:rPr>
          <w:rStyle w:val="Strong"/>
          <w:b w:val="0"/>
          <w:bCs w:val="0"/>
        </w:rPr>
        <w:t xml:space="preserve"> state-level actions that would benefit Arlington.”</w:t>
      </w:r>
    </w:p>
    <w:p w14:paraId="00111F76" w14:textId="21A05A0B" w:rsidR="004A68CC" w:rsidRPr="00D14BC7" w:rsidRDefault="009E0A44" w:rsidP="004A68CC">
      <w:pPr>
        <w:rPr>
          <w:rStyle w:val="Strong"/>
        </w:rPr>
      </w:pPr>
      <w:r>
        <w:rPr>
          <w:rStyle w:val="Strong"/>
        </w:rPr>
        <w:t>Background</w:t>
      </w:r>
      <w:r w:rsidR="004A68CC" w:rsidRPr="00D14BC7">
        <w:rPr>
          <w:rStyle w:val="Strong"/>
        </w:rPr>
        <w:t>:</w:t>
      </w:r>
    </w:p>
    <w:p w14:paraId="405DC132" w14:textId="1208A51E" w:rsidR="00910330" w:rsidRDefault="004A68CC" w:rsidP="004A68CC">
      <w:r>
        <w:t xml:space="preserve">The Legislative Analyst, Bryan Estey, is part of the County Manager’s Office and serves as the primary advocate with the Virginia General Assembly, Governor’s Office, and state agencies.  </w:t>
      </w:r>
      <w:r>
        <w:t>T</w:t>
      </w:r>
      <w:r>
        <w:t>he General Assembly Legislative Priorities</w:t>
      </w:r>
      <w:r>
        <w:t xml:space="preserve"> from 2018 through 2025</w:t>
      </w:r>
      <w:r>
        <w:t>, as approved by the Arlington County Board</w:t>
      </w:r>
      <w:r>
        <w:t xml:space="preserve">, can be found here: </w:t>
      </w:r>
      <w:hyperlink r:id="rId5" w:history="1">
        <w:r w:rsidRPr="00910330">
          <w:rPr>
            <w:rStyle w:val="Hyperlink"/>
          </w:rPr>
          <w:t>https://www.arlingtonva.us/Government/Departments/CMO/Legislative-Affairs</w:t>
        </w:r>
      </w:hyperlink>
    </w:p>
    <w:p w14:paraId="4615C145" w14:textId="26340156" w:rsidR="004A68CC" w:rsidRDefault="00DB51D2" w:rsidP="004A68CC">
      <w:r>
        <w:t xml:space="preserve">Arlington’s </w:t>
      </w:r>
      <w:r w:rsidR="004A68CC">
        <w:t xml:space="preserve">Legislative Priorities </w:t>
      </w:r>
      <w:r w:rsidR="00D14BC7">
        <w:t xml:space="preserve">from 2023-2025 have been </w:t>
      </w:r>
      <w:r w:rsidR="00AF1EB3">
        <w:t>divided</w:t>
      </w:r>
      <w:r w:rsidR="00D14BC7">
        <w:t xml:space="preserve"> in</w:t>
      </w:r>
      <w:r w:rsidR="004A68CC">
        <w:t>to the following categories</w:t>
      </w:r>
      <w:r w:rsidR="00D14BC7">
        <w:t xml:space="preserve"> (CSW-relevant sub-bullets included for reference)</w:t>
      </w:r>
      <w:r w:rsidR="004A68CC">
        <w:t>:</w:t>
      </w:r>
    </w:p>
    <w:p w14:paraId="6353E03E" w14:textId="4BC26C17" w:rsidR="004A68CC" w:rsidRDefault="004A68CC" w:rsidP="004A68CC">
      <w:pPr>
        <w:pStyle w:val="ListParagraph"/>
        <w:numPr>
          <w:ilvl w:val="0"/>
          <w:numId w:val="7"/>
        </w:numPr>
      </w:pPr>
      <w:r>
        <w:t>Education and Youth</w:t>
      </w:r>
    </w:p>
    <w:p w14:paraId="74B07793" w14:textId="6F650B72" w:rsidR="004A68CC" w:rsidRDefault="004A68CC" w:rsidP="004A68CC">
      <w:pPr>
        <w:pStyle w:val="ListParagraph"/>
        <w:numPr>
          <w:ilvl w:val="0"/>
          <w:numId w:val="7"/>
        </w:numPr>
      </w:pPr>
      <w:r>
        <w:t>Human Services</w:t>
      </w:r>
    </w:p>
    <w:p w14:paraId="62750EF0" w14:textId="4EE82FB9" w:rsidR="004A68CC" w:rsidRDefault="004A68CC" w:rsidP="004A68CC">
      <w:pPr>
        <w:pStyle w:val="ListParagraph"/>
        <w:numPr>
          <w:ilvl w:val="1"/>
          <w:numId w:val="7"/>
        </w:numPr>
      </w:pPr>
      <w:r>
        <w:t>Reproductive Health Care and Services</w:t>
      </w:r>
    </w:p>
    <w:p w14:paraId="707B2D90" w14:textId="16E9F394" w:rsidR="004A68CC" w:rsidRDefault="004A68CC" w:rsidP="004A68CC">
      <w:pPr>
        <w:pStyle w:val="ListParagraph"/>
        <w:numPr>
          <w:ilvl w:val="1"/>
          <w:numId w:val="7"/>
        </w:numPr>
      </w:pPr>
      <w:r>
        <w:t>LGBTQ+ Rights</w:t>
      </w:r>
    </w:p>
    <w:p w14:paraId="27640284" w14:textId="25026A3C" w:rsidR="004A68CC" w:rsidRDefault="00D14BC7" w:rsidP="004A68CC">
      <w:pPr>
        <w:pStyle w:val="ListParagraph"/>
        <w:numPr>
          <w:ilvl w:val="1"/>
          <w:numId w:val="7"/>
        </w:numPr>
      </w:pPr>
      <w:r>
        <w:t>Paid Family Medical Leave</w:t>
      </w:r>
    </w:p>
    <w:p w14:paraId="56BB5FDA" w14:textId="712D8BED" w:rsidR="00D14BC7" w:rsidRDefault="00D14BC7" w:rsidP="004A68CC">
      <w:pPr>
        <w:pStyle w:val="ListParagraph"/>
        <w:numPr>
          <w:ilvl w:val="1"/>
          <w:numId w:val="7"/>
        </w:numPr>
      </w:pPr>
      <w:r>
        <w:t>Child Care</w:t>
      </w:r>
    </w:p>
    <w:p w14:paraId="2F5A31F2" w14:textId="64B2469E" w:rsidR="004A68CC" w:rsidRDefault="004A68CC" w:rsidP="004A68CC">
      <w:pPr>
        <w:pStyle w:val="ListParagraph"/>
        <w:numPr>
          <w:ilvl w:val="0"/>
          <w:numId w:val="7"/>
        </w:numPr>
      </w:pPr>
      <w:r>
        <w:t>Housing and Land Use</w:t>
      </w:r>
    </w:p>
    <w:p w14:paraId="4D115F8E" w14:textId="61420B65" w:rsidR="004A68CC" w:rsidRDefault="004A68CC" w:rsidP="004A68CC">
      <w:pPr>
        <w:pStyle w:val="ListParagraph"/>
        <w:numPr>
          <w:ilvl w:val="0"/>
          <w:numId w:val="7"/>
        </w:numPr>
      </w:pPr>
      <w:r>
        <w:t>Finance</w:t>
      </w:r>
    </w:p>
    <w:p w14:paraId="72E65CF5" w14:textId="4CCCCABF" w:rsidR="004A68CC" w:rsidRDefault="004A68CC" w:rsidP="004A68CC">
      <w:pPr>
        <w:pStyle w:val="ListParagraph"/>
        <w:numPr>
          <w:ilvl w:val="0"/>
          <w:numId w:val="7"/>
        </w:numPr>
      </w:pPr>
      <w:r>
        <w:t>Transportation</w:t>
      </w:r>
    </w:p>
    <w:p w14:paraId="5816EE90" w14:textId="5D682950" w:rsidR="004A68CC" w:rsidRDefault="004A68CC" w:rsidP="004A68CC">
      <w:pPr>
        <w:pStyle w:val="ListParagraph"/>
        <w:numPr>
          <w:ilvl w:val="0"/>
          <w:numId w:val="7"/>
        </w:numPr>
      </w:pPr>
      <w:r>
        <w:t>Economic Development</w:t>
      </w:r>
    </w:p>
    <w:p w14:paraId="766845B3" w14:textId="7DC07FE1" w:rsidR="004A68CC" w:rsidRDefault="004A68CC" w:rsidP="004A68CC">
      <w:pPr>
        <w:pStyle w:val="ListParagraph"/>
        <w:numPr>
          <w:ilvl w:val="0"/>
          <w:numId w:val="7"/>
        </w:numPr>
      </w:pPr>
      <w:r>
        <w:t>Criminal Justice Reform</w:t>
      </w:r>
    </w:p>
    <w:p w14:paraId="18A7C79F" w14:textId="4CB425BA" w:rsidR="00D14BC7" w:rsidRDefault="00D14BC7" w:rsidP="00D14BC7">
      <w:pPr>
        <w:pStyle w:val="ListParagraph"/>
        <w:numPr>
          <w:ilvl w:val="1"/>
          <w:numId w:val="7"/>
        </w:numPr>
      </w:pPr>
      <w:r>
        <w:t>Sexual and Gender Based Violence</w:t>
      </w:r>
    </w:p>
    <w:p w14:paraId="02BBFE03" w14:textId="27A44E40" w:rsidR="004A68CC" w:rsidRDefault="004A68CC" w:rsidP="004A68CC">
      <w:pPr>
        <w:pStyle w:val="ListParagraph"/>
        <w:numPr>
          <w:ilvl w:val="0"/>
          <w:numId w:val="7"/>
        </w:numPr>
      </w:pPr>
      <w:r>
        <w:t>General Government</w:t>
      </w:r>
    </w:p>
    <w:p w14:paraId="66721094" w14:textId="5D2990D4" w:rsidR="004A68CC" w:rsidRDefault="004A68CC" w:rsidP="004A68CC">
      <w:pPr>
        <w:pStyle w:val="ListParagraph"/>
        <w:numPr>
          <w:ilvl w:val="0"/>
          <w:numId w:val="7"/>
        </w:numPr>
      </w:pPr>
      <w:r>
        <w:t>Public Safety/Emergencies</w:t>
      </w:r>
    </w:p>
    <w:p w14:paraId="78D20B84" w14:textId="3208A73A" w:rsidR="004A68CC" w:rsidRPr="004A68CC" w:rsidRDefault="004A68CC" w:rsidP="004A68CC">
      <w:pPr>
        <w:pStyle w:val="ListParagraph"/>
        <w:numPr>
          <w:ilvl w:val="0"/>
          <w:numId w:val="7"/>
        </w:numPr>
      </w:pPr>
      <w:r>
        <w:t>Energy, Environment, and Climate Change</w:t>
      </w:r>
    </w:p>
    <w:p w14:paraId="2D2787E9" w14:textId="4ECEEB09" w:rsidR="00F330F2" w:rsidRDefault="008D01F6" w:rsidP="00F867A6">
      <w:pPr>
        <w:pStyle w:val="Heading1"/>
      </w:pPr>
      <w:r>
        <w:lastRenderedPageBreak/>
        <w:t xml:space="preserve">CSW </w:t>
      </w:r>
      <w:r w:rsidR="00F330F2">
        <w:t>Recommendation</w:t>
      </w:r>
      <w:r>
        <w:t>s</w:t>
      </w:r>
    </w:p>
    <w:p w14:paraId="669B8E56" w14:textId="77777777" w:rsidR="005B5229" w:rsidRDefault="00F330F2">
      <w:pPr>
        <w:rPr>
          <w:rStyle w:val="IntenseEmphasis"/>
        </w:rPr>
      </w:pPr>
      <w:r w:rsidRPr="00F867A6">
        <w:rPr>
          <w:rStyle w:val="IntenseEmphasis"/>
        </w:rPr>
        <w:t>In 2-3 sentences, provide a summary of this recommendation and what it is trying to accomplish</w:t>
      </w:r>
      <w:r w:rsidR="00F867A6">
        <w:rPr>
          <w:rStyle w:val="IntenseEmphasis"/>
        </w:rPr>
        <w:t>.</w:t>
      </w:r>
      <w:r w:rsidR="00AF1EB3">
        <w:rPr>
          <w:rStyle w:val="IntenseEmphasis"/>
        </w:rPr>
        <w:t xml:space="preserve"> </w:t>
      </w:r>
    </w:p>
    <w:p w14:paraId="06BB6DB3" w14:textId="7D693DE2" w:rsidR="005111C6" w:rsidRPr="00AF1EB3" w:rsidRDefault="005B5229">
      <w:pPr>
        <w:rPr>
          <w:rStyle w:val="IntenseEmphasis"/>
          <w:i w:val="0"/>
          <w:iCs w:val="0"/>
          <w:color w:val="FF0000"/>
        </w:rPr>
      </w:pPr>
      <w:r w:rsidRPr="005B5229">
        <w:rPr>
          <w:rStyle w:val="IntenseEmphasis"/>
          <w:i w:val="0"/>
          <w:iCs w:val="0"/>
          <w:color w:val="auto"/>
        </w:rPr>
        <w:t>Note:</w:t>
      </w:r>
      <w:r w:rsidRPr="005B5229">
        <w:rPr>
          <w:rStyle w:val="IntenseEmphasis"/>
          <w:color w:val="auto"/>
        </w:rPr>
        <w:t xml:space="preserve"> </w:t>
      </w:r>
      <w:r w:rsidR="00AF1EB3" w:rsidRPr="005B5229">
        <w:rPr>
          <w:rStyle w:val="IntenseEmphasis"/>
          <w:i w:val="0"/>
          <w:iCs w:val="0"/>
          <w:color w:val="auto"/>
        </w:rPr>
        <w:t>Text in red is the exact language used in</w:t>
      </w:r>
      <w:r w:rsidR="004F5EF6" w:rsidRPr="005B5229">
        <w:rPr>
          <w:rStyle w:val="IntenseEmphasis"/>
          <w:i w:val="0"/>
          <w:iCs w:val="0"/>
          <w:color w:val="auto"/>
        </w:rPr>
        <w:t xml:space="preserve"> Arlington’s</w:t>
      </w:r>
      <w:r w:rsidR="00AF1EB3" w:rsidRPr="005B5229">
        <w:rPr>
          <w:rStyle w:val="IntenseEmphasis"/>
          <w:i w:val="0"/>
          <w:iCs w:val="0"/>
          <w:color w:val="auto"/>
        </w:rPr>
        <w:t xml:space="preserve"> 2023-2025 legislative priorities.</w:t>
      </w:r>
    </w:p>
    <w:p w14:paraId="65F8AFA1" w14:textId="20C82BB5" w:rsidR="0011074C" w:rsidRPr="00AF1EB3" w:rsidRDefault="0011074C" w:rsidP="0011074C">
      <w:pPr>
        <w:pStyle w:val="ListParagraph"/>
        <w:numPr>
          <w:ilvl w:val="0"/>
          <w:numId w:val="2"/>
        </w:numPr>
      </w:pPr>
      <w:r w:rsidRPr="0011074C">
        <w:rPr>
          <w:b/>
          <w:bCs/>
        </w:rPr>
        <w:t>Reproductive Access</w:t>
      </w:r>
      <w:r w:rsidR="002C6230">
        <w:rPr>
          <w:b/>
          <w:bCs/>
        </w:rPr>
        <w:t>.</w:t>
      </w:r>
      <w:r w:rsidRPr="0011074C">
        <w:t xml:space="preserve"> Boost the safeguarding of abortion and reproductive healthcare access through funding.</w:t>
      </w:r>
      <w:r w:rsidR="00D9345D">
        <w:t xml:space="preserve"> </w:t>
      </w:r>
      <w:r w:rsidR="00D9345D">
        <w:rPr>
          <w:color w:val="FF0000"/>
        </w:rPr>
        <w:t>“</w:t>
      </w:r>
      <w:r w:rsidR="00D9345D" w:rsidRPr="00D9345D">
        <w:rPr>
          <w:color w:val="FF0000"/>
        </w:rPr>
        <w:t>Maintain unrestricted access to the full range of reproductive health services for all persons.</w:t>
      </w:r>
      <w:r w:rsidR="00D9345D">
        <w:rPr>
          <w:color w:val="FF0000"/>
        </w:rPr>
        <w:t>”</w:t>
      </w:r>
    </w:p>
    <w:p w14:paraId="7FC1241A" w14:textId="435147DD" w:rsidR="00AF1EB3" w:rsidRDefault="00AF1EB3" w:rsidP="00AF1EB3">
      <w:pPr>
        <w:pStyle w:val="ListParagraph"/>
        <w:numPr>
          <w:ilvl w:val="0"/>
          <w:numId w:val="2"/>
        </w:numPr>
        <w:rPr>
          <w:color w:val="FF0000"/>
        </w:rPr>
      </w:pPr>
      <w:r w:rsidRPr="00F94E7E">
        <w:rPr>
          <w:b/>
          <w:bCs/>
        </w:rPr>
        <w:t xml:space="preserve">Criminal </w:t>
      </w:r>
      <w:r w:rsidRPr="0011074C">
        <w:rPr>
          <w:b/>
          <w:bCs/>
        </w:rPr>
        <w:t>Justice Reform</w:t>
      </w:r>
      <w:r w:rsidR="002C6230">
        <w:rPr>
          <w:b/>
          <w:bCs/>
        </w:rPr>
        <w:t>.</w:t>
      </w:r>
      <w:r w:rsidRPr="0011074C">
        <w:t xml:space="preserve"> </w:t>
      </w:r>
      <w:commentRangeStart w:id="0"/>
      <w:r w:rsidRPr="0011074C">
        <w:t xml:space="preserve">Modernize laws to explicitly remove spousal exemptions from the definition of rape, </w:t>
      </w:r>
      <w:commentRangeEnd w:id="0"/>
      <w:r w:rsidRPr="0011074C">
        <w:rPr>
          <w:rStyle w:val="CommentReference"/>
          <w:sz w:val="24"/>
          <w:szCs w:val="24"/>
        </w:rPr>
        <w:commentReference w:id="0"/>
      </w:r>
      <w:r w:rsidRPr="0011074C">
        <w:t>closing a dangerous legal loophole and ensuring equal legal protections for all survivors</w:t>
      </w:r>
      <w:r>
        <w:t xml:space="preserve">. </w:t>
      </w:r>
      <w:r w:rsidRPr="00F94E7E">
        <w:rPr>
          <w:color w:val="FF0000"/>
        </w:rPr>
        <w:t>“Support measures to combat and respond to</w:t>
      </w:r>
      <w:r>
        <w:rPr>
          <w:color w:val="FF0000"/>
        </w:rPr>
        <w:t xml:space="preserve"> </w:t>
      </w:r>
      <w:r w:rsidRPr="00F94E7E">
        <w:rPr>
          <w:color w:val="FF0000"/>
        </w:rPr>
        <w:t>sexual and gender-based violence and crimes including human trafficking, intimate</w:t>
      </w:r>
      <w:r>
        <w:rPr>
          <w:color w:val="FF0000"/>
        </w:rPr>
        <w:t xml:space="preserve"> </w:t>
      </w:r>
      <w:r w:rsidRPr="00F94E7E">
        <w:rPr>
          <w:color w:val="FF0000"/>
        </w:rPr>
        <w:t>partner violence, sexual assault, and stalking.”</w:t>
      </w:r>
    </w:p>
    <w:p w14:paraId="7D3BEF02" w14:textId="6AEB3F92" w:rsidR="00AF1EB3" w:rsidRDefault="00AF1EB3" w:rsidP="00AF1EB3">
      <w:pPr>
        <w:pStyle w:val="ListParagraph"/>
        <w:numPr>
          <w:ilvl w:val="0"/>
          <w:numId w:val="2"/>
        </w:numPr>
        <w:pBdr>
          <w:bottom w:val="single" w:sz="6" w:space="1" w:color="auto"/>
        </w:pBdr>
        <w:rPr>
          <w:color w:val="FF0000"/>
        </w:rPr>
      </w:pPr>
      <w:r w:rsidRPr="00B24A4A">
        <w:rPr>
          <w:b/>
          <w:bCs/>
          <w:color w:val="FF0000"/>
        </w:rPr>
        <w:t>LGBTQ+ Rights</w:t>
      </w:r>
      <w:r w:rsidR="002C6230">
        <w:rPr>
          <w:b/>
          <w:bCs/>
          <w:color w:val="FF0000"/>
        </w:rPr>
        <w:t>.</w:t>
      </w:r>
      <w:r w:rsidRPr="00D14BC7">
        <w:rPr>
          <w:color w:val="FF0000"/>
        </w:rPr>
        <w:t xml:space="preserve"> Protect existing legislation that codifies rights and protections for LGBTQ+ Virginians. Support any proposed expansions to those rights and reinforce school boards in their efforts to allow LGBTQ+ students freedom of expression.</w:t>
      </w:r>
    </w:p>
    <w:p w14:paraId="10769BB7" w14:textId="04C201AD" w:rsidR="0011074C" w:rsidRPr="00F94E7E" w:rsidRDefault="0011074C" w:rsidP="0011074C">
      <w:pPr>
        <w:pStyle w:val="ListParagraph"/>
        <w:numPr>
          <w:ilvl w:val="0"/>
          <w:numId w:val="2"/>
        </w:numPr>
      </w:pPr>
      <w:r w:rsidRPr="0011074C">
        <w:rPr>
          <w:b/>
          <w:bCs/>
        </w:rPr>
        <w:t>Maternal Health</w:t>
      </w:r>
      <w:r w:rsidR="002C6230">
        <w:rPr>
          <w:b/>
          <w:bCs/>
        </w:rPr>
        <w:t>.</w:t>
      </w:r>
      <w:r w:rsidRPr="0011074C">
        <w:t xml:space="preserve"> Target the reduction of maternal mortality disparities through focused task forces and the Dept of Health; actively enforce civil rights laws in </w:t>
      </w:r>
      <w:r w:rsidRPr="00F94E7E">
        <w:t>healthcare, strictly prohibiting discrimination based on sex, pregnancy, and gender identity. </w:t>
      </w:r>
    </w:p>
    <w:p w14:paraId="653B4E64" w14:textId="14BBFE32" w:rsidR="00AF1EB3" w:rsidRPr="00AF1EB3" w:rsidRDefault="00AF1EB3" w:rsidP="00AF1EB3">
      <w:pPr>
        <w:pStyle w:val="ListParagraph"/>
        <w:numPr>
          <w:ilvl w:val="0"/>
          <w:numId w:val="2"/>
        </w:numPr>
      </w:pPr>
      <w:r w:rsidRPr="0011074C">
        <w:rPr>
          <w:b/>
          <w:bCs/>
        </w:rPr>
        <w:t>Equal Pay</w:t>
      </w:r>
      <w:r w:rsidR="002C6230">
        <w:rPr>
          <w:b/>
          <w:bCs/>
        </w:rPr>
        <w:t>.</w:t>
      </w:r>
      <w:r w:rsidRPr="0011074C">
        <w:t xml:space="preserve"> </w:t>
      </w:r>
      <w:commentRangeStart w:id="1"/>
      <w:r w:rsidRPr="0011074C">
        <w:t xml:space="preserve">Prohibit paying employees less than employees of a different sex for substantially similar work. </w:t>
      </w:r>
      <w:commentRangeEnd w:id="1"/>
      <w:r w:rsidRPr="0011074C">
        <w:rPr>
          <w:rStyle w:val="CommentReference"/>
          <w:sz w:val="24"/>
          <w:szCs w:val="24"/>
        </w:rPr>
        <w:commentReference w:id="1"/>
      </w:r>
      <w:r w:rsidRPr="0011074C">
        <w:t>Require large employers to submit detailed pay data to actively track and combat the gender wage gap. </w:t>
      </w:r>
    </w:p>
    <w:p w14:paraId="5C0B6842" w14:textId="4914CDCB" w:rsidR="00D14BC7" w:rsidRDefault="008E2ED6" w:rsidP="00D14BC7">
      <w:pPr>
        <w:pStyle w:val="ListParagraph"/>
        <w:numPr>
          <w:ilvl w:val="0"/>
          <w:numId w:val="2"/>
        </w:numPr>
      </w:pPr>
      <w:commentRangeStart w:id="2"/>
      <w:r w:rsidRPr="0011074C">
        <w:rPr>
          <w:b/>
          <w:bCs/>
        </w:rPr>
        <w:t>VA ERA</w:t>
      </w:r>
      <w:r w:rsidR="002C6230">
        <w:rPr>
          <w:b/>
          <w:bCs/>
        </w:rPr>
        <w:t>.</w:t>
      </w:r>
      <w:r w:rsidRPr="0011074C">
        <w:t xml:space="preserve"> Enshrine an Equal Rights Amendment in the state constitution to explicitly prohibit discrimination based on ethnicity, national origin, age, disability, and sex—including sexual orientation, gender identity, and gender expression. </w:t>
      </w:r>
      <w:commentRangeEnd w:id="2"/>
      <w:r>
        <w:rPr>
          <w:rStyle w:val="CommentReference"/>
          <w:sz w:val="24"/>
          <w:szCs w:val="24"/>
        </w:rPr>
        <w:commentReference w:id="2"/>
      </w:r>
    </w:p>
    <w:p w14:paraId="485CC2C5" w14:textId="29A8D24A" w:rsidR="00F867A6" w:rsidRDefault="00F330F2" w:rsidP="00F867A6">
      <w:pPr>
        <w:pStyle w:val="Heading1"/>
      </w:pPr>
      <w:r>
        <w:t>Previous Work in this Area</w:t>
      </w:r>
    </w:p>
    <w:p w14:paraId="34763547" w14:textId="47796099" w:rsidR="00F330F2" w:rsidRPr="00F867A6" w:rsidRDefault="00F330F2">
      <w:pPr>
        <w:rPr>
          <w:rStyle w:val="IntenseEmphasis"/>
        </w:rPr>
      </w:pPr>
      <w:r w:rsidRPr="00F867A6">
        <w:rPr>
          <w:rStyle w:val="IntenseEmphasis"/>
        </w:rPr>
        <w:t>Describe any work previously done or that is ongoing on this topic, as well as existing legislation in this area</w:t>
      </w:r>
      <w:r w:rsidR="00F867A6">
        <w:rPr>
          <w:rStyle w:val="IntenseEmphasis"/>
        </w:rPr>
        <w:t>.</w:t>
      </w:r>
    </w:p>
    <w:p w14:paraId="246C6DCA" w14:textId="145C4286" w:rsidR="00C20AB8" w:rsidRPr="00C20AB8" w:rsidRDefault="00C20AB8" w:rsidP="00C20AB8">
      <w:pPr>
        <w:pStyle w:val="ListParagraph"/>
        <w:numPr>
          <w:ilvl w:val="0"/>
          <w:numId w:val="6"/>
        </w:numPr>
        <w:rPr>
          <w:b/>
          <w:bCs/>
        </w:rPr>
      </w:pPr>
      <w:r>
        <w:rPr>
          <w:b/>
          <w:bCs/>
        </w:rPr>
        <w:t xml:space="preserve">Reproductive Access. </w:t>
      </w:r>
      <w:r>
        <w:t>There will be a voter referendum during the 3 November 2026 election to approve or reject an amendment to the Constitution of Virginia relating to the right to make one’s own decisions related to reproductive health care, including access to abortion (SB449/HB781).</w:t>
      </w:r>
    </w:p>
    <w:p w14:paraId="1B6A79F8" w14:textId="34658A01" w:rsidR="00C20AB8" w:rsidRPr="00C20AB8" w:rsidRDefault="00C20AB8" w:rsidP="00C20AB8">
      <w:pPr>
        <w:pStyle w:val="ListParagraph"/>
        <w:numPr>
          <w:ilvl w:val="0"/>
          <w:numId w:val="6"/>
        </w:numPr>
        <w:rPr>
          <w:b/>
          <w:bCs/>
        </w:rPr>
      </w:pPr>
      <w:r>
        <w:rPr>
          <w:b/>
          <w:bCs/>
        </w:rPr>
        <w:lastRenderedPageBreak/>
        <w:t xml:space="preserve">Criminal Justice Reform. </w:t>
      </w:r>
      <w:r>
        <w:t>SB160/HB19 prohibits individuals convicted of misdemeanor dating violence against intimate partners from possessing firearms (i.e., closing the “boyfriend loophole,” it previously only applied to married or cohabitating abusers). HB93/SB38 requires abusers to certify to the court clerk within 48 hours that their firearm was surrender</w:t>
      </w:r>
      <w:r w:rsidR="005B5229">
        <w:t>ed</w:t>
      </w:r>
      <w:r>
        <w:t xml:space="preserve"> to law enforcement, a licensed dealer, or a qualified, non-cohabitating individual over 21. SB 673 expanded the stalking definition to include modern cyberstalking, remote tracking, and digital harassment.</w:t>
      </w:r>
    </w:p>
    <w:p w14:paraId="605E7D38" w14:textId="1CCD1F98" w:rsidR="00C20AB8" w:rsidRPr="00B24A4A" w:rsidRDefault="00C20AB8" w:rsidP="00C20AB8">
      <w:pPr>
        <w:pStyle w:val="ListParagraph"/>
        <w:numPr>
          <w:ilvl w:val="0"/>
          <w:numId w:val="6"/>
        </w:numPr>
        <w:pBdr>
          <w:bottom w:val="single" w:sz="6" w:space="1" w:color="auto"/>
        </w:pBdr>
        <w:rPr>
          <w:b/>
          <w:bCs/>
        </w:rPr>
      </w:pPr>
      <w:r>
        <w:rPr>
          <w:b/>
          <w:bCs/>
        </w:rPr>
        <w:t xml:space="preserve">LGBTQ+ Rights. </w:t>
      </w:r>
      <w:r w:rsidRPr="0021629E">
        <w:t>There were</w:t>
      </w:r>
      <w:r>
        <w:rPr>
          <w:b/>
          <w:bCs/>
        </w:rPr>
        <w:t xml:space="preserve"> </w:t>
      </w:r>
      <w:r w:rsidRPr="0021629E">
        <w:t>1</w:t>
      </w:r>
      <w:r>
        <w:t>1</w:t>
      </w:r>
      <w:r w:rsidRPr="0021629E">
        <w:t xml:space="preserve"> anti-trans bills introduced </w:t>
      </w:r>
      <w:r>
        <w:t>to the</w:t>
      </w:r>
      <w:r w:rsidRPr="0021629E">
        <w:t xml:space="preserve"> Virginia's legislature in 202</w:t>
      </w:r>
      <w:r>
        <w:t>5. On 3 November 2026 there will be a ballot measure to amend Virginia’s constitution to remove its unenforceable ban on same-sex marriage and to add new provisions requiring the state to recognize marriages without regard to sex, gender, and race.</w:t>
      </w:r>
    </w:p>
    <w:p w14:paraId="22910D3B" w14:textId="6D4E9398" w:rsidR="00C20AB8" w:rsidRPr="00C20AB8" w:rsidRDefault="00C20AB8" w:rsidP="00C20AB8">
      <w:pPr>
        <w:pStyle w:val="ListParagraph"/>
        <w:numPr>
          <w:ilvl w:val="0"/>
          <w:numId w:val="6"/>
        </w:numPr>
        <w:rPr>
          <w:b/>
          <w:bCs/>
        </w:rPr>
      </w:pPr>
      <w:r>
        <w:rPr>
          <w:b/>
          <w:bCs/>
        </w:rPr>
        <w:t xml:space="preserve">Maternal Health. </w:t>
      </w:r>
      <w:r>
        <w:t xml:space="preserve">The 2026 Momnibus Package (HB1400, HB1403, HB425, and HB1353) expands access to maternal mental health screenings, improves care for high-risk pregnancies by authorizing </w:t>
      </w:r>
      <w:r w:rsidR="005B5229">
        <w:t>Medicaid</w:t>
      </w:r>
      <w:r>
        <w:t xml:space="preserve"> reimbursements for remote patient monitoring of expectant mothers, requires a work group to evaluate the feasibility of a statewide maternal health safety initiative, and directs VA Dept. of Health to develop a standardized reporting system to better track severe maternal morbidity. HB2753 mandated all hospitals, freestanding emergency departments, and birthing centers </w:t>
      </w:r>
      <w:r w:rsidR="005B5229">
        <w:t>to implement</w:t>
      </w:r>
      <w:r>
        <w:t xml:space="preserve"> standardized safety bundle protocols for obstetric emergencies. </w:t>
      </w:r>
      <w:commentRangeStart w:id="3"/>
      <w:r>
        <w:t>VA lawmakers also expanded health insurance coverage to include doula services to improve birth equity.</w:t>
      </w:r>
      <w:commentRangeEnd w:id="3"/>
      <w:r w:rsidRPr="00C20AB8">
        <w:rPr>
          <w:rStyle w:val="CommentReference"/>
          <w:b/>
          <w:bCs/>
          <w:sz w:val="24"/>
          <w:szCs w:val="24"/>
        </w:rPr>
        <w:commentReference w:id="3"/>
      </w:r>
    </w:p>
    <w:p w14:paraId="626D3983" w14:textId="4D0A6FB6" w:rsidR="00F330F2" w:rsidRDefault="007556A2" w:rsidP="007556A2">
      <w:pPr>
        <w:pStyle w:val="ListParagraph"/>
        <w:numPr>
          <w:ilvl w:val="0"/>
          <w:numId w:val="6"/>
        </w:numPr>
        <w:rPr>
          <w:b/>
          <w:bCs/>
        </w:rPr>
      </w:pPr>
      <w:r w:rsidRPr="007556A2">
        <w:rPr>
          <w:b/>
          <w:bCs/>
        </w:rPr>
        <w:t>Equal Pay</w:t>
      </w:r>
      <w:r w:rsidR="00335A79">
        <w:rPr>
          <w:b/>
          <w:bCs/>
        </w:rPr>
        <w:t xml:space="preserve">. </w:t>
      </w:r>
      <w:r w:rsidR="00335A79">
        <w:t>Equal Pay Irrespective of Sex (VA Code Ann. Section 40.1-28.6</w:t>
      </w:r>
      <w:r w:rsidR="00F71A7B">
        <w:t>, enacted 1974</w:t>
      </w:r>
      <w:r w:rsidR="00335A79">
        <w:t>) mandates equal pay for equal work</w:t>
      </w:r>
      <w:r w:rsidR="00F71A7B">
        <w:t xml:space="preserve"> irrespective of sex</w:t>
      </w:r>
      <w:r w:rsidR="00335A79">
        <w:t xml:space="preserve">, unless the difference is based on a seniority system, merit system, or factors other than sex. </w:t>
      </w:r>
      <w:r w:rsidR="00F71A7B">
        <w:t xml:space="preserve">The </w:t>
      </w:r>
      <w:r w:rsidR="00335A79">
        <w:t>2026 Pay Transparency Legislation (SB 215/HB 636</w:t>
      </w:r>
      <w:r w:rsidR="00F71A7B">
        <w:t>)</w:t>
      </w:r>
      <w:r w:rsidR="00335A79">
        <w:t xml:space="preserve"> requires employers to set and disclose a good-faith wage or salary range in all public and internal job posting</w:t>
      </w:r>
      <w:r w:rsidR="00F71A7B">
        <w:t>s</w:t>
      </w:r>
      <w:r w:rsidR="00335A79">
        <w:t xml:space="preserve">. It also strictly forbids employers from seeking or relying on an applicant’s wage or salary history to determine compensation (took effect 1 July). </w:t>
      </w:r>
    </w:p>
    <w:p w14:paraId="540A0CEF" w14:textId="41E6071E" w:rsidR="008E2ED6" w:rsidRPr="00D14BC7" w:rsidRDefault="008E2ED6" w:rsidP="008E2ED6">
      <w:pPr>
        <w:pStyle w:val="ListParagraph"/>
        <w:numPr>
          <w:ilvl w:val="0"/>
          <w:numId w:val="6"/>
        </w:numPr>
        <w:rPr>
          <w:b/>
          <w:bCs/>
        </w:rPr>
      </w:pPr>
      <w:r>
        <w:rPr>
          <w:b/>
          <w:bCs/>
        </w:rPr>
        <w:t xml:space="preserve">VA ERA. </w:t>
      </w:r>
      <w:r>
        <w:t>In January 2020, VA became the 38</w:t>
      </w:r>
      <w:r w:rsidRPr="0065553E">
        <w:rPr>
          <w:vertAlign w:val="superscript"/>
        </w:rPr>
        <w:t>th</w:t>
      </w:r>
      <w:r>
        <w:t xml:space="preserve"> state to ratify the ERA which prohibits discrimination on the basis of sex. The Virginia Human Rights Act safeguards individuals from unlawful discrimination for reasons such as sex, pregnancy, childbirth, marital status, sexual orientation, and gender identity.</w:t>
      </w:r>
    </w:p>
    <w:p w14:paraId="3BA214F0" w14:textId="77777777" w:rsidR="008E2ED6" w:rsidRPr="007556A2" w:rsidRDefault="008E2ED6" w:rsidP="00FB126E">
      <w:pPr>
        <w:pStyle w:val="ListParagraph"/>
        <w:rPr>
          <w:b/>
          <w:bCs/>
        </w:rPr>
      </w:pPr>
    </w:p>
    <w:p w14:paraId="3C362449" w14:textId="25EC28DC" w:rsidR="00F330F2" w:rsidRDefault="00F330F2" w:rsidP="004F5EF6">
      <w:pPr>
        <w:pStyle w:val="Heading1"/>
      </w:pPr>
      <w:r>
        <w:lastRenderedPageBreak/>
        <w:t>This recommendation is:</w:t>
      </w:r>
    </w:p>
    <w:p w14:paraId="3D025F75" w14:textId="19E15D54" w:rsidR="00F330F2" w:rsidRDefault="00F330F2" w:rsidP="00F867A6">
      <w:pPr>
        <w:pStyle w:val="ListParagraph"/>
        <w:numPr>
          <w:ilvl w:val="0"/>
          <w:numId w:val="5"/>
        </w:numPr>
      </w:pPr>
      <w:r w:rsidRPr="005B5229">
        <w:rPr>
          <w:b/>
          <w:bCs/>
        </w:rPr>
        <w:t xml:space="preserve">Urgent </w:t>
      </w:r>
      <w:r>
        <w:t>(</w:t>
      </w:r>
      <w:r w:rsidRPr="00F867A6">
        <w:rPr>
          <w:i/>
          <w:iCs/>
        </w:rPr>
        <w:t>must be addressed during the 2027 legislative session to ensure success of existing priorities</w:t>
      </w:r>
      <w:r>
        <w:t>)</w:t>
      </w:r>
    </w:p>
    <w:p w14:paraId="4BB3A1DC" w14:textId="02349244" w:rsidR="00F330F2" w:rsidRDefault="00F330F2" w:rsidP="00F867A6">
      <w:pPr>
        <w:pStyle w:val="ListParagraph"/>
        <w:numPr>
          <w:ilvl w:val="0"/>
          <w:numId w:val="5"/>
        </w:numPr>
      </w:pPr>
      <w:r w:rsidRPr="005B5229">
        <w:rPr>
          <w:b/>
          <w:bCs/>
        </w:rPr>
        <w:t>Ready</w:t>
      </w:r>
      <w:r>
        <w:t xml:space="preserve"> (</w:t>
      </w:r>
      <w:r w:rsidRPr="00F867A6">
        <w:rPr>
          <w:i/>
          <w:iCs/>
        </w:rPr>
        <w:t>likely achievable within the current legislative/budgetary landscape</w:t>
      </w:r>
      <w:r>
        <w:t>)</w:t>
      </w:r>
    </w:p>
    <w:p w14:paraId="365618DE" w14:textId="3E1D2DED" w:rsidR="00FB126E" w:rsidRDefault="00FB126E" w:rsidP="00FB126E">
      <w:pPr>
        <w:pStyle w:val="ListParagraph"/>
        <w:numPr>
          <w:ilvl w:val="1"/>
          <w:numId w:val="5"/>
        </w:numPr>
      </w:pPr>
      <w:r>
        <w:t>Reproductive Access</w:t>
      </w:r>
    </w:p>
    <w:p w14:paraId="13A62F0B" w14:textId="1EB840AF" w:rsidR="00FB126E" w:rsidRDefault="00FB126E" w:rsidP="00FB126E">
      <w:pPr>
        <w:pStyle w:val="ListParagraph"/>
        <w:numPr>
          <w:ilvl w:val="1"/>
          <w:numId w:val="5"/>
        </w:numPr>
      </w:pPr>
      <w:r>
        <w:t>Criminal Justice Reform</w:t>
      </w:r>
    </w:p>
    <w:p w14:paraId="66D1392A" w14:textId="49F2381D" w:rsidR="00933002" w:rsidRDefault="00933002" w:rsidP="00FB126E">
      <w:pPr>
        <w:pStyle w:val="ListParagraph"/>
        <w:numPr>
          <w:ilvl w:val="1"/>
          <w:numId w:val="5"/>
        </w:numPr>
      </w:pPr>
      <w:r>
        <w:t>LGBT+ Rights</w:t>
      </w:r>
    </w:p>
    <w:p w14:paraId="78B9D74C" w14:textId="37849817" w:rsidR="00B24A4A" w:rsidRDefault="00B24A4A" w:rsidP="00B24A4A">
      <w:pPr>
        <w:pStyle w:val="ListParagraph"/>
        <w:numPr>
          <w:ilvl w:val="1"/>
          <w:numId w:val="5"/>
        </w:numPr>
      </w:pPr>
      <w:r>
        <w:t>Maternal Health</w:t>
      </w:r>
    </w:p>
    <w:p w14:paraId="51A088A2" w14:textId="5851CE75" w:rsidR="00F330F2" w:rsidRDefault="00F330F2" w:rsidP="00F867A6">
      <w:pPr>
        <w:pStyle w:val="ListParagraph"/>
        <w:numPr>
          <w:ilvl w:val="0"/>
          <w:numId w:val="5"/>
        </w:numPr>
      </w:pPr>
      <w:r w:rsidRPr="005B5229">
        <w:rPr>
          <w:b/>
          <w:bCs/>
        </w:rPr>
        <w:t xml:space="preserve">Visionary </w:t>
      </w:r>
      <w:r>
        <w:t>(</w:t>
      </w:r>
      <w:r w:rsidRPr="00F867A6">
        <w:rPr>
          <w:i/>
          <w:iCs/>
        </w:rPr>
        <w:t>would achieve longstanding or foundational priorities if passed or represents a multiyear effort or campaign</w:t>
      </w:r>
      <w:r>
        <w:t>)</w:t>
      </w:r>
    </w:p>
    <w:p w14:paraId="2F7A6C3C" w14:textId="17A2D4FF" w:rsidR="00AD32B7" w:rsidRDefault="00AD32B7" w:rsidP="00AD32B7">
      <w:pPr>
        <w:pStyle w:val="ListParagraph"/>
        <w:numPr>
          <w:ilvl w:val="1"/>
          <w:numId w:val="5"/>
        </w:numPr>
      </w:pPr>
      <w:r>
        <w:t>VA ERA</w:t>
      </w:r>
    </w:p>
    <w:p w14:paraId="4148BDA7" w14:textId="73BEF751" w:rsidR="00FB126E" w:rsidRDefault="00FB126E" w:rsidP="00AD32B7">
      <w:pPr>
        <w:pStyle w:val="ListParagraph"/>
        <w:numPr>
          <w:ilvl w:val="1"/>
          <w:numId w:val="5"/>
        </w:numPr>
      </w:pPr>
      <w:r>
        <w:t>Equal Pay</w:t>
      </w:r>
    </w:p>
    <w:p w14:paraId="53032C69" w14:textId="77777777" w:rsidR="00FB126E" w:rsidRDefault="00FB126E" w:rsidP="00FB126E">
      <w:pPr>
        <w:pStyle w:val="ListParagraph"/>
        <w:ind w:left="1440"/>
      </w:pPr>
    </w:p>
    <w:p w14:paraId="68FD22BF" w14:textId="77777777" w:rsidR="00F330F2" w:rsidRDefault="00F330F2"/>
    <w:p w14:paraId="55908935" w14:textId="77777777" w:rsidR="00F330F2" w:rsidRDefault="00F330F2"/>
    <w:sectPr w:rsidR="00F330F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CELLUS, LISA R CTR USAF HQ DAF AF/A4CAE" w:date="2026-07-09T11:31:00Z" w:initials="LM">
    <w:p w14:paraId="33E4EE09" w14:textId="77777777" w:rsidR="00AF1EB3" w:rsidRDefault="00AF1EB3" w:rsidP="00FB126E">
      <w:pPr>
        <w:pStyle w:val="CommentText"/>
      </w:pPr>
      <w:r>
        <w:rPr>
          <w:rStyle w:val="CommentReference"/>
        </w:rPr>
        <w:annotationRef/>
      </w:r>
      <w:r>
        <w:t>In Virginia, this exemption was removed in 2002.</w:t>
      </w:r>
    </w:p>
  </w:comment>
  <w:comment w:id="1" w:author="MARCELLUS, LISA R CTR USAF HQ DAF AF/A4CAE" w:date="2026-07-09T11:05:00Z" w:initials="LM">
    <w:p w14:paraId="0F6FF8E3" w14:textId="77777777" w:rsidR="00AF1EB3" w:rsidRDefault="00AF1EB3" w:rsidP="00AD32B7">
      <w:pPr>
        <w:pStyle w:val="CommentText"/>
      </w:pPr>
      <w:r>
        <w:rPr>
          <w:rStyle w:val="CommentReference"/>
        </w:rPr>
        <w:annotationRef/>
      </w:r>
      <w:r>
        <w:t>Already covered in Equal Pay Irrespective of Sex (VA Code Ann. Section 40.1-28.6, enacted 1974)</w:t>
      </w:r>
    </w:p>
  </w:comment>
  <w:comment w:id="2" w:author="MARCELLUS, LISA R CTR USAF HQ DAF AF/A4CAE" w:date="2026-07-09T10:58:00Z" w:initials="LM">
    <w:p w14:paraId="7DC4D560" w14:textId="77777777" w:rsidR="00AD32B7" w:rsidRDefault="008E2ED6" w:rsidP="00AD32B7">
      <w:pPr>
        <w:pStyle w:val="CommentText"/>
      </w:pPr>
      <w:r>
        <w:rPr>
          <w:rStyle w:val="CommentReference"/>
        </w:rPr>
        <w:annotationRef/>
      </w:r>
      <w:r w:rsidR="00AD32B7">
        <w:t>The Virginia Values Act expanded the scope of the Virginia Human Rights Act to include sexual orientation and gender identity. Did not specifically include “gender expression.”</w:t>
      </w:r>
    </w:p>
  </w:comment>
  <w:comment w:id="3" w:author="MARCELLUS, LISA R CTR USAF HQ DAF AF/A4CAE" w:date="2026-07-09T11:22:00Z" w:initials="LM">
    <w:p w14:paraId="16566124" w14:textId="77777777" w:rsidR="004F5EF6" w:rsidRDefault="00C20AB8" w:rsidP="004F5EF6">
      <w:pPr>
        <w:pStyle w:val="CommentText"/>
      </w:pPr>
      <w:r>
        <w:rPr>
          <w:rStyle w:val="CommentReference"/>
        </w:rPr>
        <w:annotationRef/>
      </w:r>
      <w:r w:rsidR="004F5EF6">
        <w:t>Virginia Medicaid’s doula services benefit launched in 2022, and was expanded in 2026 to include up to 10 visits (4 prenatal, 6 postpartum), plus labor support and linkage-to-care incentives for postpartum and newborn care.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E4EE09" w15:done="0"/>
  <w15:commentEx w15:paraId="0F6FF8E3" w15:done="0"/>
  <w15:commentEx w15:paraId="7DC4D560" w15:done="0"/>
  <w15:commentEx w15:paraId="165661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D35BE4" w16cex:dateUtc="2026-07-09T15:31:00Z"/>
  <w16cex:commentExtensible w16cex:durableId="79772FFB" w16cex:dateUtc="2026-07-09T15:05:00Z"/>
  <w16cex:commentExtensible w16cex:durableId="50B69AE0" w16cex:dateUtc="2026-07-09T14:58:00Z"/>
  <w16cex:commentExtensible w16cex:durableId="275ED310" w16cex:dateUtc="2026-07-09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E4EE09" w16cid:durableId="10D35BE4"/>
  <w16cid:commentId w16cid:paraId="0F6FF8E3" w16cid:durableId="79772FFB"/>
  <w16cid:commentId w16cid:paraId="7DC4D560" w16cid:durableId="50B69AE0"/>
  <w16cid:commentId w16cid:paraId="16566124" w16cid:durableId="275ED3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24A4"/>
    <w:multiLevelType w:val="hybridMultilevel"/>
    <w:tmpl w:val="CDC699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524C3"/>
    <w:multiLevelType w:val="hybridMultilevel"/>
    <w:tmpl w:val="F9F27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4151F"/>
    <w:multiLevelType w:val="multilevel"/>
    <w:tmpl w:val="FCCCA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569B3"/>
    <w:multiLevelType w:val="multilevel"/>
    <w:tmpl w:val="7D8E3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71779"/>
    <w:multiLevelType w:val="hybridMultilevel"/>
    <w:tmpl w:val="FA10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24A2A"/>
    <w:multiLevelType w:val="hybridMultilevel"/>
    <w:tmpl w:val="3EFCA25E"/>
    <w:lvl w:ilvl="0" w:tplc="5966F5CC">
      <w:start w:val="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243E9"/>
    <w:multiLevelType w:val="hybridMultilevel"/>
    <w:tmpl w:val="5A34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905550">
    <w:abstractNumId w:val="5"/>
  </w:num>
  <w:num w:numId="2" w16cid:durableId="668219995">
    <w:abstractNumId w:val="6"/>
  </w:num>
  <w:num w:numId="3" w16cid:durableId="35859973">
    <w:abstractNumId w:val="3"/>
    <w:lvlOverride w:ilvl="0"/>
    <w:lvlOverride w:ilvl="1"/>
    <w:lvlOverride w:ilvl="2"/>
    <w:lvlOverride w:ilvl="3"/>
    <w:lvlOverride w:ilvl="4"/>
    <w:lvlOverride w:ilvl="5"/>
    <w:lvlOverride w:ilvl="6"/>
    <w:lvlOverride w:ilvl="7"/>
    <w:lvlOverride w:ilvl="8"/>
  </w:num>
  <w:num w:numId="4" w16cid:durableId="1916547514">
    <w:abstractNumId w:val="2"/>
    <w:lvlOverride w:ilvl="0"/>
    <w:lvlOverride w:ilvl="1"/>
    <w:lvlOverride w:ilvl="2"/>
    <w:lvlOverride w:ilvl="3"/>
    <w:lvlOverride w:ilvl="4"/>
    <w:lvlOverride w:ilvl="5"/>
    <w:lvlOverride w:ilvl="6"/>
    <w:lvlOverride w:ilvl="7"/>
    <w:lvlOverride w:ilvl="8"/>
  </w:num>
  <w:num w:numId="5" w16cid:durableId="1446459792">
    <w:abstractNumId w:val="0"/>
  </w:num>
  <w:num w:numId="6" w16cid:durableId="656765724">
    <w:abstractNumId w:val="4"/>
  </w:num>
  <w:num w:numId="7" w16cid:durableId="7101088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LUS, LISA R CTR USAF HQ DAF AF/A4CAE">
    <w15:presenceInfo w15:providerId="AD" w15:userId="S::lisa.marcellus.ctr@us.af.mil::507cfa99-162a-4856-8e76-dbee207fb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F2"/>
    <w:rsid w:val="0011074C"/>
    <w:rsid w:val="00114F26"/>
    <w:rsid w:val="0021629E"/>
    <w:rsid w:val="00267BC1"/>
    <w:rsid w:val="002C6230"/>
    <w:rsid w:val="00335A79"/>
    <w:rsid w:val="003B0E9F"/>
    <w:rsid w:val="004A68CC"/>
    <w:rsid w:val="004F5EF6"/>
    <w:rsid w:val="005111C6"/>
    <w:rsid w:val="005B5229"/>
    <w:rsid w:val="0065553E"/>
    <w:rsid w:val="007556A2"/>
    <w:rsid w:val="007E4884"/>
    <w:rsid w:val="008D01F6"/>
    <w:rsid w:val="008E2ED6"/>
    <w:rsid w:val="00910330"/>
    <w:rsid w:val="00923F3B"/>
    <w:rsid w:val="00933002"/>
    <w:rsid w:val="00934610"/>
    <w:rsid w:val="0097329B"/>
    <w:rsid w:val="009E0A44"/>
    <w:rsid w:val="00AD32B7"/>
    <w:rsid w:val="00AF1EB3"/>
    <w:rsid w:val="00AF51A5"/>
    <w:rsid w:val="00B24A4A"/>
    <w:rsid w:val="00BD6271"/>
    <w:rsid w:val="00C20AB8"/>
    <w:rsid w:val="00D14BC7"/>
    <w:rsid w:val="00D9345D"/>
    <w:rsid w:val="00DB51D2"/>
    <w:rsid w:val="00EB77E7"/>
    <w:rsid w:val="00F330F2"/>
    <w:rsid w:val="00F71A7B"/>
    <w:rsid w:val="00F867A6"/>
    <w:rsid w:val="00F94E7E"/>
    <w:rsid w:val="00FB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5F8E"/>
  <w15:chartTrackingRefBased/>
  <w15:docId w15:val="{F5475124-8F9B-466D-8662-FA86330C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0F2"/>
    <w:rPr>
      <w:rFonts w:eastAsiaTheme="majorEastAsia" w:cstheme="majorBidi"/>
      <w:color w:val="272727" w:themeColor="text1" w:themeTint="D8"/>
    </w:rPr>
  </w:style>
  <w:style w:type="paragraph" w:styleId="Title">
    <w:name w:val="Title"/>
    <w:basedOn w:val="Normal"/>
    <w:next w:val="Normal"/>
    <w:link w:val="TitleChar"/>
    <w:uiPriority w:val="10"/>
    <w:qFormat/>
    <w:rsid w:val="00F33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0F2"/>
    <w:pPr>
      <w:spacing w:before="160"/>
      <w:jc w:val="center"/>
    </w:pPr>
    <w:rPr>
      <w:i/>
      <w:iCs/>
      <w:color w:val="404040" w:themeColor="text1" w:themeTint="BF"/>
    </w:rPr>
  </w:style>
  <w:style w:type="character" w:customStyle="1" w:styleId="QuoteChar">
    <w:name w:val="Quote Char"/>
    <w:basedOn w:val="DefaultParagraphFont"/>
    <w:link w:val="Quote"/>
    <w:uiPriority w:val="29"/>
    <w:rsid w:val="00F330F2"/>
    <w:rPr>
      <w:i/>
      <w:iCs/>
      <w:color w:val="404040" w:themeColor="text1" w:themeTint="BF"/>
    </w:rPr>
  </w:style>
  <w:style w:type="paragraph" w:styleId="ListParagraph">
    <w:name w:val="List Paragraph"/>
    <w:basedOn w:val="Normal"/>
    <w:uiPriority w:val="34"/>
    <w:qFormat/>
    <w:rsid w:val="00F330F2"/>
    <w:pPr>
      <w:ind w:left="720"/>
      <w:contextualSpacing/>
    </w:pPr>
  </w:style>
  <w:style w:type="character" w:styleId="IntenseEmphasis">
    <w:name w:val="Intense Emphasis"/>
    <w:basedOn w:val="DefaultParagraphFont"/>
    <w:uiPriority w:val="21"/>
    <w:qFormat/>
    <w:rsid w:val="00F330F2"/>
    <w:rPr>
      <w:i/>
      <w:iCs/>
      <w:color w:val="0F4761" w:themeColor="accent1" w:themeShade="BF"/>
    </w:rPr>
  </w:style>
  <w:style w:type="paragraph" w:styleId="IntenseQuote">
    <w:name w:val="Intense Quote"/>
    <w:basedOn w:val="Normal"/>
    <w:next w:val="Normal"/>
    <w:link w:val="IntenseQuoteChar"/>
    <w:uiPriority w:val="30"/>
    <w:qFormat/>
    <w:rsid w:val="00F33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0F2"/>
    <w:rPr>
      <w:i/>
      <w:iCs/>
      <w:color w:val="0F4761" w:themeColor="accent1" w:themeShade="BF"/>
    </w:rPr>
  </w:style>
  <w:style w:type="character" w:styleId="IntenseReference">
    <w:name w:val="Intense Reference"/>
    <w:basedOn w:val="DefaultParagraphFont"/>
    <w:uiPriority w:val="32"/>
    <w:qFormat/>
    <w:rsid w:val="00F330F2"/>
    <w:rPr>
      <w:b/>
      <w:bCs/>
      <w:smallCaps/>
      <w:color w:val="0F4761" w:themeColor="accent1" w:themeShade="BF"/>
      <w:spacing w:val="5"/>
    </w:rPr>
  </w:style>
  <w:style w:type="character" w:styleId="CommentReference">
    <w:name w:val="annotation reference"/>
    <w:basedOn w:val="DefaultParagraphFont"/>
    <w:uiPriority w:val="99"/>
    <w:semiHidden/>
    <w:unhideWhenUsed/>
    <w:rsid w:val="008E2ED6"/>
    <w:rPr>
      <w:sz w:val="16"/>
      <w:szCs w:val="16"/>
    </w:rPr>
  </w:style>
  <w:style w:type="paragraph" w:styleId="CommentText">
    <w:name w:val="annotation text"/>
    <w:basedOn w:val="Normal"/>
    <w:link w:val="CommentTextChar"/>
    <w:uiPriority w:val="99"/>
    <w:unhideWhenUsed/>
    <w:rsid w:val="008E2ED6"/>
    <w:pPr>
      <w:spacing w:line="240" w:lineRule="auto"/>
    </w:pPr>
    <w:rPr>
      <w:sz w:val="20"/>
      <w:szCs w:val="20"/>
    </w:rPr>
  </w:style>
  <w:style w:type="character" w:customStyle="1" w:styleId="CommentTextChar">
    <w:name w:val="Comment Text Char"/>
    <w:basedOn w:val="DefaultParagraphFont"/>
    <w:link w:val="CommentText"/>
    <w:uiPriority w:val="99"/>
    <w:rsid w:val="008E2ED6"/>
    <w:rPr>
      <w:sz w:val="20"/>
      <w:szCs w:val="20"/>
    </w:rPr>
  </w:style>
  <w:style w:type="paragraph" w:styleId="CommentSubject">
    <w:name w:val="annotation subject"/>
    <w:basedOn w:val="CommentText"/>
    <w:next w:val="CommentText"/>
    <w:link w:val="CommentSubjectChar"/>
    <w:uiPriority w:val="99"/>
    <w:semiHidden/>
    <w:unhideWhenUsed/>
    <w:rsid w:val="008E2ED6"/>
    <w:rPr>
      <w:b/>
      <w:bCs/>
    </w:rPr>
  </w:style>
  <w:style w:type="character" w:customStyle="1" w:styleId="CommentSubjectChar">
    <w:name w:val="Comment Subject Char"/>
    <w:basedOn w:val="CommentTextChar"/>
    <w:link w:val="CommentSubject"/>
    <w:uiPriority w:val="99"/>
    <w:semiHidden/>
    <w:rsid w:val="008E2ED6"/>
    <w:rPr>
      <w:b/>
      <w:bCs/>
      <w:sz w:val="20"/>
      <w:szCs w:val="20"/>
    </w:rPr>
  </w:style>
  <w:style w:type="character" w:styleId="Strong">
    <w:name w:val="Strong"/>
    <w:basedOn w:val="DefaultParagraphFont"/>
    <w:uiPriority w:val="22"/>
    <w:qFormat/>
    <w:rsid w:val="00D9345D"/>
    <w:rPr>
      <w:b/>
      <w:bCs/>
    </w:rPr>
  </w:style>
  <w:style w:type="character" w:styleId="Hyperlink">
    <w:name w:val="Hyperlink"/>
    <w:basedOn w:val="DefaultParagraphFont"/>
    <w:uiPriority w:val="99"/>
    <w:unhideWhenUsed/>
    <w:rsid w:val="00910330"/>
    <w:rPr>
      <w:color w:val="467886" w:themeColor="hyperlink"/>
      <w:u w:val="single"/>
    </w:rPr>
  </w:style>
  <w:style w:type="character" w:styleId="UnresolvedMention">
    <w:name w:val="Unresolved Mention"/>
    <w:basedOn w:val="DefaultParagraphFont"/>
    <w:uiPriority w:val="99"/>
    <w:semiHidden/>
    <w:unhideWhenUsed/>
    <w:rsid w:val="00910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www.arlingtonva.us/Government/Departments/CMO/Legislative-Affai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d84cd2-a803-4625-aaf7-424aaac7782e}" enabled="1" method="Standar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151</TotalTime>
  <Pages>4</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MARCELLUS, LISA R CTR USAF HQ DAF AF/A4CAE</dc:creator>
  <cp:keywords/>
  <dc:description/>
  <cp:lastModifiedBy>MARCELLUS, LISA R CTR USAF HQ DAF AF/A4CAE</cp:lastModifiedBy>
  <cp:revision>17</cp:revision>
  <dcterms:created xsi:type="dcterms:W3CDTF">2026-07-09T13:47:00Z</dcterms:created>
  <dcterms:modified xsi:type="dcterms:W3CDTF">2026-07-09T16:35:00Z</dcterms:modified>
</cp:coreProperties>
</file>